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0854B624" w:rsidR="001A5B23" w:rsidRDefault="00BD52E1">
      <w:pPr>
        <w:spacing w:before="240" w:after="240"/>
        <w:rPr>
          <w:color w:val="323232"/>
          <w:sz w:val="16"/>
          <w:szCs w:val="16"/>
        </w:rPr>
      </w:pPr>
      <w:bookmarkStart w:id="0" w:name="_GoBack"/>
      <w:bookmarkEnd w:id="0"/>
      <w:r>
        <w:rPr>
          <w:b/>
          <w:color w:val="323232"/>
          <w:sz w:val="14"/>
          <w:szCs w:val="14"/>
        </w:rPr>
        <w:t xml:space="preserve">Załącznik nr 5 do </w:t>
      </w:r>
      <w:r w:rsidR="00841684">
        <w:rPr>
          <w:b/>
          <w:color w:val="323232"/>
          <w:sz w:val="14"/>
          <w:szCs w:val="14"/>
        </w:rPr>
        <w:t>Polityki ochrony małoletnich w Ośrodku Kuratorskim nr 1 przy Sądzie Rejonowym w Białymstoku</w:t>
      </w:r>
    </w:p>
    <w:p w14:paraId="00000002" w14:textId="77777777" w:rsidR="001A5B23" w:rsidRDefault="00BD52E1">
      <w:pPr>
        <w:spacing w:before="160" w:after="160"/>
        <w:jc w:val="center"/>
        <w:rPr>
          <w:b/>
          <w:color w:val="323232"/>
        </w:rPr>
      </w:pPr>
      <w:r>
        <w:rPr>
          <w:b/>
          <w:color w:val="323232"/>
        </w:rPr>
        <w:t xml:space="preserve"> </w:t>
      </w:r>
    </w:p>
    <w:p w14:paraId="00000004" w14:textId="3AA270D7" w:rsidR="001A5B23" w:rsidRPr="00FA735F" w:rsidRDefault="00BD52E1" w:rsidP="00FA735F">
      <w:pPr>
        <w:spacing w:before="160" w:after="160"/>
        <w:jc w:val="center"/>
        <w:rPr>
          <w:b/>
          <w:color w:val="323232"/>
        </w:rPr>
      </w:pPr>
      <w:r w:rsidRPr="00FA735F">
        <w:rPr>
          <w:b/>
          <w:color w:val="323232"/>
        </w:rPr>
        <w:t>Zasady ochrony wizerunku i danych osobowych nieletni</w:t>
      </w:r>
      <w:r w:rsidR="00FA735F" w:rsidRPr="00FA735F">
        <w:rPr>
          <w:b/>
          <w:color w:val="323232"/>
        </w:rPr>
        <w:t>ch</w:t>
      </w:r>
      <w:r w:rsidRPr="00FA735F">
        <w:rPr>
          <w:b/>
          <w:color w:val="323232"/>
        </w:rPr>
        <w:t xml:space="preserve"> </w:t>
      </w:r>
      <w:r w:rsidR="00841684">
        <w:rPr>
          <w:b/>
          <w:color w:val="323232"/>
        </w:rPr>
        <w:br/>
      </w:r>
      <w:r w:rsidRPr="00FA735F">
        <w:rPr>
          <w:b/>
          <w:color w:val="323232"/>
        </w:rPr>
        <w:t>w Ośrodku Kuratorskim nr 1 przy Sądzie Rejonowym w Białymstoku.</w:t>
      </w:r>
    </w:p>
    <w:p w14:paraId="00000005" w14:textId="6E517151" w:rsidR="001A5B23" w:rsidRDefault="00BD52E1">
      <w:pPr>
        <w:spacing w:before="160" w:after="160"/>
        <w:jc w:val="both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  <w:t xml:space="preserve"> </w:t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>
        <w:rPr>
          <w:b/>
          <w:color w:val="323232"/>
          <w:sz w:val="20"/>
          <w:szCs w:val="20"/>
        </w:rPr>
        <w:t xml:space="preserve"> Wartości </w:t>
      </w:r>
    </w:p>
    <w:p w14:paraId="00000006" w14:textId="34638A1A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</w:t>
      </w:r>
      <w:r w:rsidR="00B948AD">
        <w:rPr>
          <w:color w:val="323232"/>
          <w:sz w:val="20"/>
          <w:szCs w:val="20"/>
        </w:rPr>
        <w:t>p</w:t>
      </w:r>
      <w:r>
        <w:rPr>
          <w:color w:val="323232"/>
          <w:sz w:val="20"/>
          <w:szCs w:val="20"/>
        </w:rPr>
        <w:t>ersonel w swoich działaniach kieruje się odpowiedzialnością i rozwagą wobec utrwalania, przetwarzania, używania i publikowania wizerunków nieletni</w:t>
      </w:r>
      <w:r w:rsidR="00B948AD">
        <w:rPr>
          <w:color w:val="323232"/>
          <w:sz w:val="20"/>
          <w:szCs w:val="20"/>
        </w:rPr>
        <w:t>;</w:t>
      </w:r>
    </w:p>
    <w:p w14:paraId="00000007" w14:textId="16B57AAA" w:rsidR="001A5B23" w:rsidRDefault="00BD52E1">
      <w:pPr>
        <w:spacing w:before="160" w:after="1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- </w:t>
      </w:r>
      <w:r w:rsidR="00B948AD">
        <w:rPr>
          <w:sz w:val="20"/>
          <w:szCs w:val="20"/>
        </w:rPr>
        <w:t>d</w:t>
      </w:r>
      <w:r>
        <w:rPr>
          <w:sz w:val="20"/>
          <w:szCs w:val="20"/>
        </w:rPr>
        <w:t>zielenie się zdjęciami i filmami z  aktywności Ośrodka Kuratorskiego służy dokumentowaniu działań Ośrodka i zawsze ma na uwadze bezpieczeństwo nieletnich. Personel wykorzystuje zdjęcia/nagrania pokazujące szeroki przekrój nieletnich – chłopców i dziewczęta, nieletnich w różnym wieku, o różnych uzdolnieniach, stopniu sprawności i reprezentując</w:t>
      </w:r>
      <w:r w:rsidR="00FA735F">
        <w:rPr>
          <w:sz w:val="20"/>
          <w:szCs w:val="20"/>
        </w:rPr>
        <w:t>ych</w:t>
      </w:r>
      <w:r>
        <w:rPr>
          <w:sz w:val="20"/>
          <w:szCs w:val="20"/>
        </w:rPr>
        <w:t xml:space="preserve"> różne grupy etniczne</w:t>
      </w:r>
      <w:r w:rsidR="00B948AD">
        <w:rPr>
          <w:sz w:val="20"/>
          <w:szCs w:val="20"/>
        </w:rPr>
        <w:t>;</w:t>
      </w:r>
    </w:p>
    <w:p w14:paraId="00000008" w14:textId="7120D9F6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nieletni mają prawo zdecydować, czy ich wizerunek zostanie zarejestrowany i w jaki sposób zostanie użyty przez personel Ośrodka Kuratorskiego</w:t>
      </w:r>
      <w:r w:rsidR="00B948AD">
        <w:rPr>
          <w:color w:val="323232"/>
          <w:sz w:val="20"/>
          <w:szCs w:val="20"/>
        </w:rPr>
        <w:t>;</w:t>
      </w:r>
    </w:p>
    <w:p w14:paraId="00000009" w14:textId="7AB41DE9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</w:t>
      </w:r>
      <w:r w:rsidR="00B948AD">
        <w:rPr>
          <w:color w:val="323232"/>
          <w:sz w:val="20"/>
          <w:szCs w:val="20"/>
        </w:rPr>
        <w:t>z</w:t>
      </w:r>
      <w:r>
        <w:rPr>
          <w:color w:val="323232"/>
          <w:sz w:val="20"/>
          <w:szCs w:val="20"/>
        </w:rPr>
        <w:t>goda rodziców/opiekunów prawnych na wykorzystanie wizerunku ich dziecka jest tylko wtedy wiążąca, jeśli nieletni i rodzice/opiekunowie prawni zostali poinformowani o sposobie wykorzystania zdjęć/nagrań i ryzyku wiążącym się z publikacją wizerunku</w:t>
      </w:r>
      <w:r w:rsidR="00B948AD">
        <w:rPr>
          <w:color w:val="323232"/>
          <w:sz w:val="20"/>
          <w:szCs w:val="20"/>
        </w:rPr>
        <w:t>;</w:t>
      </w:r>
    </w:p>
    <w:p w14:paraId="0000000A" w14:textId="7BA92A81" w:rsidR="001A5B23" w:rsidRDefault="00BD52E1">
      <w:pPr>
        <w:spacing w:before="160" w:after="160"/>
        <w:jc w:val="both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  <w:t xml:space="preserve"> </w:t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 w:rsidR="00B948AD">
        <w:rPr>
          <w:b/>
          <w:color w:val="323232"/>
          <w:sz w:val="20"/>
          <w:szCs w:val="20"/>
        </w:rPr>
        <w:tab/>
      </w:r>
      <w:r>
        <w:rPr>
          <w:b/>
          <w:color w:val="323232"/>
          <w:sz w:val="20"/>
          <w:szCs w:val="20"/>
        </w:rPr>
        <w:t>Dbałość o bezpieczeństwo wizerunków nieletni</w:t>
      </w:r>
      <w:r w:rsidR="00FA735F">
        <w:rPr>
          <w:b/>
          <w:color w:val="323232"/>
          <w:sz w:val="20"/>
          <w:szCs w:val="20"/>
        </w:rPr>
        <w:t>ch</w:t>
      </w:r>
    </w:p>
    <w:p w14:paraId="0000000B" w14:textId="17910323" w:rsidR="001A5B23" w:rsidRPr="00B948AD" w:rsidRDefault="00A573E5" w:rsidP="00B948AD">
      <w:pPr>
        <w:spacing w:before="160" w:after="160"/>
        <w:jc w:val="both"/>
        <w:rPr>
          <w:b/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k</w:t>
      </w:r>
      <w:r w:rsidR="00B948AD">
        <w:rPr>
          <w:color w:val="323232"/>
          <w:sz w:val="20"/>
          <w:szCs w:val="20"/>
        </w:rPr>
        <w:t xml:space="preserve">adra </w:t>
      </w:r>
      <w:r w:rsidR="00BD52E1" w:rsidRPr="00B948AD">
        <w:rPr>
          <w:color w:val="323232"/>
          <w:sz w:val="20"/>
          <w:szCs w:val="20"/>
        </w:rPr>
        <w:t xml:space="preserve"> Ośrodka Kuratorskiego nie publikuje nigdzie zdjęć nieletnich ani filmów z nimi.</w:t>
      </w:r>
    </w:p>
    <w:p w14:paraId="0000000C" w14:textId="77777777" w:rsidR="001A5B23" w:rsidRDefault="001A5B23">
      <w:pPr>
        <w:spacing w:before="160" w:after="160"/>
        <w:jc w:val="both"/>
        <w:rPr>
          <w:b/>
          <w:color w:val="323232"/>
          <w:sz w:val="20"/>
          <w:szCs w:val="20"/>
        </w:rPr>
      </w:pPr>
    </w:p>
    <w:p w14:paraId="0000000D" w14:textId="6143D568" w:rsidR="001A5B23" w:rsidRDefault="00BD52E1" w:rsidP="00B948AD">
      <w:pPr>
        <w:spacing w:before="160" w:after="160"/>
        <w:jc w:val="center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Zmniejszenie ryzyka kopiowania i niestosownego wykorzystania zdjęć/nagrań nieletnich poprzez przyjęcie zasad:</w:t>
      </w:r>
    </w:p>
    <w:p w14:paraId="0000000E" w14:textId="1C0E8066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</w:t>
      </w:r>
      <w:r w:rsidR="00B948AD">
        <w:rPr>
          <w:color w:val="323232"/>
          <w:sz w:val="20"/>
          <w:szCs w:val="20"/>
        </w:rPr>
        <w:t>w</w:t>
      </w:r>
      <w:r>
        <w:rPr>
          <w:color w:val="323232"/>
          <w:sz w:val="20"/>
          <w:szCs w:val="20"/>
        </w:rPr>
        <w:t>szyscy nieletni znajdujący się na zdjęciu/nagraniu muszą być ubrani, a sytuacja zdjęcia/nagrania nie jest dla nich poniżająca, ośmieszająca ani nie ukazuje ich w negatywnym kontekście</w:t>
      </w:r>
      <w:r w:rsidR="00B948AD">
        <w:rPr>
          <w:color w:val="323232"/>
          <w:sz w:val="20"/>
          <w:szCs w:val="20"/>
        </w:rPr>
        <w:t>;</w:t>
      </w:r>
    </w:p>
    <w:p w14:paraId="0000000F" w14:textId="13126694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</w:t>
      </w:r>
      <w:r w:rsidR="00B948AD">
        <w:rPr>
          <w:color w:val="323232"/>
          <w:sz w:val="20"/>
          <w:szCs w:val="20"/>
        </w:rPr>
        <w:t>z</w:t>
      </w:r>
      <w:r>
        <w:rPr>
          <w:color w:val="323232"/>
          <w:sz w:val="20"/>
          <w:szCs w:val="20"/>
        </w:rPr>
        <w:t>djęcia/nagrania nieletnich powinny się koncentrować na czynnościach wykonywanych przez nich i w miarę możliwości przedstawiać nieletni</w:t>
      </w:r>
      <w:r w:rsidR="00FA735F">
        <w:rPr>
          <w:color w:val="323232"/>
          <w:sz w:val="20"/>
          <w:szCs w:val="20"/>
        </w:rPr>
        <w:t>ch</w:t>
      </w:r>
      <w:r>
        <w:rPr>
          <w:color w:val="323232"/>
          <w:sz w:val="20"/>
          <w:szCs w:val="20"/>
        </w:rPr>
        <w:t xml:space="preserve"> w grupie, a nie pojedyncze osoby</w:t>
      </w:r>
      <w:r w:rsidR="00B948AD">
        <w:rPr>
          <w:color w:val="323232"/>
          <w:sz w:val="20"/>
          <w:szCs w:val="20"/>
        </w:rPr>
        <w:t>;</w:t>
      </w:r>
    </w:p>
    <w:p w14:paraId="00000010" w14:textId="1BA7C53E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podejrzenia i problemy dotyczące niewłaściwego rozpowszechniania wizerunków nieletni</w:t>
      </w:r>
      <w:r w:rsidR="00FA735F">
        <w:rPr>
          <w:color w:val="323232"/>
          <w:sz w:val="20"/>
          <w:szCs w:val="20"/>
        </w:rPr>
        <w:t>ch</w:t>
      </w:r>
      <w:r>
        <w:rPr>
          <w:color w:val="323232"/>
          <w:sz w:val="20"/>
          <w:szCs w:val="20"/>
        </w:rPr>
        <w:t xml:space="preserve"> należy rejestrować i zgłaszać Prezesowi Sądu, podobnie jak inne niepokojące sygnały dotyczące zagrożenia bezpieczeństwa nieletnich</w:t>
      </w:r>
      <w:r w:rsidR="00B948AD">
        <w:rPr>
          <w:color w:val="323232"/>
          <w:sz w:val="20"/>
          <w:szCs w:val="20"/>
        </w:rPr>
        <w:t>;</w:t>
      </w:r>
    </w:p>
    <w:p w14:paraId="583359FB" w14:textId="77777777" w:rsidR="00B948AD" w:rsidRDefault="00B948AD">
      <w:pPr>
        <w:spacing w:before="160" w:after="160"/>
        <w:jc w:val="both"/>
        <w:rPr>
          <w:color w:val="323232"/>
          <w:sz w:val="20"/>
          <w:szCs w:val="20"/>
        </w:rPr>
      </w:pPr>
    </w:p>
    <w:p w14:paraId="00000011" w14:textId="77777777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</w:t>
      </w:r>
    </w:p>
    <w:p w14:paraId="00000012" w14:textId="430E4E80" w:rsidR="001A5B23" w:rsidRDefault="00BD52E1" w:rsidP="00B948AD">
      <w:pPr>
        <w:spacing w:before="160" w:after="160"/>
        <w:ind w:left="720" w:firstLine="720"/>
        <w:jc w:val="both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Rejestrowanie wizerunków nieletni</w:t>
      </w:r>
      <w:r w:rsidR="00FA735F">
        <w:rPr>
          <w:b/>
          <w:color w:val="323232"/>
          <w:sz w:val="20"/>
          <w:szCs w:val="20"/>
        </w:rPr>
        <w:t>ch</w:t>
      </w:r>
      <w:r>
        <w:rPr>
          <w:b/>
          <w:color w:val="323232"/>
          <w:sz w:val="20"/>
          <w:szCs w:val="20"/>
        </w:rPr>
        <w:t xml:space="preserve"> do użytku własnego Ośrodka</w:t>
      </w:r>
    </w:p>
    <w:p w14:paraId="00000013" w14:textId="77777777" w:rsidR="001A5B23" w:rsidRDefault="00BD52E1" w:rsidP="00A573E5">
      <w:pPr>
        <w:spacing w:before="160" w:after="16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 W sytuacjach, w których Ośrodek Kuratorski rejestruje wizerunki nieletnich do własnego użytku:</w:t>
      </w:r>
    </w:p>
    <w:p w14:paraId="00000014" w14:textId="77777777" w:rsidR="001A5B23" w:rsidRDefault="00BD52E1" w:rsidP="00A573E5">
      <w:pPr>
        <w:spacing w:before="160" w:after="16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>- nieletni i rodzice/opiekunowie prawni zawsze będą poinformowani o tym, że dane wydarzenie będzie rejestrowane;</w:t>
      </w:r>
    </w:p>
    <w:p w14:paraId="00000015" w14:textId="7FC275F7" w:rsidR="001A5B23" w:rsidRDefault="00BD52E1" w:rsidP="00A573E5">
      <w:pPr>
        <w:spacing w:before="160" w:after="16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</w:t>
      </w:r>
      <w:r w:rsidR="00A573E5">
        <w:rPr>
          <w:color w:val="323232"/>
          <w:sz w:val="20"/>
          <w:szCs w:val="20"/>
        </w:rPr>
        <w:t>z</w:t>
      </w:r>
      <w:r>
        <w:rPr>
          <w:color w:val="323232"/>
          <w:sz w:val="20"/>
          <w:szCs w:val="20"/>
        </w:rPr>
        <w:t>goda rodziców/opiekunów prawnych na rejestrację wydarzenia zostanie przyjęta na pi</w:t>
      </w:r>
      <w:r w:rsidR="00A573E5">
        <w:rPr>
          <w:color w:val="323232"/>
          <w:sz w:val="20"/>
          <w:szCs w:val="20"/>
        </w:rPr>
        <w:t>ś</w:t>
      </w:r>
      <w:r>
        <w:rPr>
          <w:color w:val="323232"/>
          <w:sz w:val="20"/>
          <w:szCs w:val="20"/>
        </w:rPr>
        <w:t>mie;</w:t>
      </w:r>
    </w:p>
    <w:p w14:paraId="00000016" w14:textId="55E32B38" w:rsidR="001A5B23" w:rsidRDefault="00BD52E1" w:rsidP="00A573E5">
      <w:pPr>
        <w:spacing w:before="160" w:after="160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lastRenderedPageBreak/>
        <w:t xml:space="preserve">- </w:t>
      </w:r>
      <w:r w:rsidR="00A573E5">
        <w:rPr>
          <w:color w:val="323232"/>
          <w:sz w:val="20"/>
          <w:szCs w:val="20"/>
        </w:rPr>
        <w:t>j</w:t>
      </w:r>
      <w:r>
        <w:rPr>
          <w:color w:val="323232"/>
          <w:sz w:val="20"/>
          <w:szCs w:val="20"/>
        </w:rPr>
        <w:t>eśli wizerunek dziecka stanowi jedynie szczegół całości takiej jak zgromadzenie, krajobraz, impreza</w:t>
      </w:r>
      <w:r w:rsidR="00A573E5"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t>publiczna,</w:t>
      </w:r>
      <w:r w:rsidR="00A573E5"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t>zgoda</w:t>
      </w:r>
      <w:r w:rsidR="00A573E5"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t>rodziców/opiekunów prawnych nieletniego nie jest wymagana.</w:t>
      </w:r>
      <w:r>
        <w:rPr>
          <w:color w:val="323232"/>
          <w:sz w:val="20"/>
          <w:szCs w:val="20"/>
        </w:rPr>
        <w:br/>
        <w:t xml:space="preserve"> </w:t>
      </w:r>
      <w:r>
        <w:rPr>
          <w:color w:val="FF0000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17" w14:textId="011FF353" w:rsidR="001A5B23" w:rsidRDefault="00BD52E1" w:rsidP="00A573E5">
      <w:pPr>
        <w:spacing w:before="160" w:after="160"/>
        <w:ind w:left="720" w:firstLine="720"/>
        <w:jc w:val="both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Rejestrowanie wizerunku nieletnich przez osoby trzecie i media</w:t>
      </w:r>
    </w:p>
    <w:p w14:paraId="00000018" w14:textId="4CD2FCB5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</w:t>
      </w:r>
      <w:r w:rsidR="00A573E5">
        <w:rPr>
          <w:color w:val="323232"/>
          <w:sz w:val="20"/>
          <w:szCs w:val="20"/>
        </w:rPr>
        <w:t>n</w:t>
      </w:r>
      <w:r>
        <w:rPr>
          <w:color w:val="323232"/>
          <w:sz w:val="20"/>
          <w:szCs w:val="20"/>
        </w:rPr>
        <w:t>ie wyraża się zgody na rejestrowanie wizerunku nieletnich przez osoby trzecie i media</w:t>
      </w:r>
      <w:r w:rsidR="00A573E5">
        <w:rPr>
          <w:color w:val="323232"/>
          <w:sz w:val="20"/>
          <w:szCs w:val="20"/>
        </w:rPr>
        <w:t>;</w:t>
      </w:r>
    </w:p>
    <w:p w14:paraId="00000019" w14:textId="06FDEC9F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</w:t>
      </w:r>
      <w:r w:rsidR="00A573E5">
        <w:rPr>
          <w:color w:val="323232"/>
          <w:sz w:val="20"/>
          <w:szCs w:val="20"/>
        </w:rPr>
        <w:t>- w</w:t>
      </w:r>
      <w:r>
        <w:rPr>
          <w:color w:val="323232"/>
          <w:sz w:val="20"/>
          <w:szCs w:val="20"/>
        </w:rPr>
        <w:t xml:space="preserve"> celu realizacji materiału medialnego Prezes Sądu może podjąć decyzję o udostępnieniu wybranych pomieszczeń placówki dla potrzeb nagrania. Prezes Sądu podejmując taką decyzję poleca przygotowanie pomieszczenia w taki sposób, aby uniemożliwić rejestrowanie przebywających na terenie Ośrodka Kuratorskiego nieletni</w:t>
      </w:r>
      <w:r w:rsidR="00A573E5">
        <w:rPr>
          <w:color w:val="323232"/>
          <w:sz w:val="20"/>
          <w:szCs w:val="20"/>
        </w:rPr>
        <w:t>ch</w:t>
      </w:r>
      <w:r>
        <w:rPr>
          <w:color w:val="323232"/>
          <w:sz w:val="20"/>
          <w:szCs w:val="20"/>
        </w:rPr>
        <w:t>.</w:t>
      </w:r>
    </w:p>
    <w:p w14:paraId="0000001A" w14:textId="77777777" w:rsidR="001A5B23" w:rsidRDefault="001A5B23">
      <w:pPr>
        <w:spacing w:before="160" w:after="160"/>
        <w:jc w:val="both"/>
        <w:rPr>
          <w:color w:val="323232"/>
          <w:sz w:val="20"/>
          <w:szCs w:val="20"/>
        </w:rPr>
      </w:pPr>
    </w:p>
    <w:p w14:paraId="0000001B" w14:textId="21B4F76B" w:rsidR="001A5B23" w:rsidRDefault="00BD52E1" w:rsidP="00A573E5">
      <w:pPr>
        <w:spacing w:before="160" w:after="160"/>
        <w:ind w:firstLine="720"/>
        <w:jc w:val="both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Zasady w przypadku niewyrażenia zgody na rejestrowanie wizerunku dziecka</w:t>
      </w:r>
    </w:p>
    <w:p w14:paraId="0000001C" w14:textId="1795A619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 xml:space="preserve"> </w:t>
      </w:r>
      <w:r w:rsidR="00A573E5">
        <w:rPr>
          <w:b/>
          <w:color w:val="323232"/>
          <w:sz w:val="20"/>
          <w:szCs w:val="20"/>
        </w:rPr>
        <w:t xml:space="preserve">- </w:t>
      </w:r>
      <w:r w:rsidR="00A573E5">
        <w:rPr>
          <w:color w:val="323232"/>
          <w:sz w:val="20"/>
          <w:szCs w:val="20"/>
        </w:rPr>
        <w:t>j</w:t>
      </w:r>
      <w:r>
        <w:rPr>
          <w:color w:val="323232"/>
          <w:sz w:val="20"/>
          <w:szCs w:val="20"/>
        </w:rPr>
        <w:t>eśli nieletni, rodzice lub opiekunowie prawni nie wyrazili zgody na utrwalenie wizerunku nieletniego, personel będzie respektował ich decyzję. Z wyprzedzeniem zostanie ustalone z rodzicami/opiekunami prawnymi i nieletnimi, w jaki sposób osoba rejestrująca wydarzenie będzie mogła zidentyfikować nieletniego, aby nie utrwalać jego wizerunku na zdjęciach indywidualnych i grupowych. Rozwiązanie, jakie zostanie przyjęte, nie będzie wykluczające dla nieletniego, którego wizerunek nie powinien być rejestrowany</w:t>
      </w:r>
      <w:r w:rsidR="00A573E5">
        <w:rPr>
          <w:color w:val="323232"/>
          <w:sz w:val="20"/>
          <w:szCs w:val="20"/>
        </w:rPr>
        <w:t>;</w:t>
      </w:r>
      <w:r>
        <w:rPr>
          <w:color w:val="323232"/>
          <w:sz w:val="20"/>
          <w:szCs w:val="20"/>
        </w:rPr>
        <w:br/>
      </w:r>
    </w:p>
    <w:p w14:paraId="0000001D" w14:textId="13C7B431" w:rsidR="001A5B23" w:rsidRDefault="00BD52E1" w:rsidP="00A573E5">
      <w:pPr>
        <w:spacing w:before="160" w:after="160"/>
        <w:ind w:left="2160" w:firstLine="720"/>
        <w:jc w:val="both"/>
        <w:rPr>
          <w:b/>
          <w:color w:val="323232"/>
          <w:sz w:val="20"/>
          <w:szCs w:val="20"/>
        </w:rPr>
      </w:pPr>
      <w:r>
        <w:rPr>
          <w:b/>
          <w:color w:val="323232"/>
          <w:sz w:val="20"/>
          <w:szCs w:val="20"/>
        </w:rPr>
        <w:t>Przechowywanie zdjęć i nagrań</w:t>
      </w:r>
    </w:p>
    <w:p w14:paraId="0000001E" w14:textId="71962AC8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</w:t>
      </w:r>
      <w:r>
        <w:rPr>
          <w:color w:val="323232"/>
          <w:sz w:val="20"/>
          <w:szCs w:val="20"/>
        </w:rPr>
        <w:br/>
      </w:r>
      <w:r w:rsidR="00A573E5">
        <w:rPr>
          <w:color w:val="323232"/>
          <w:sz w:val="20"/>
          <w:szCs w:val="20"/>
        </w:rPr>
        <w:t>- m</w:t>
      </w:r>
      <w:r>
        <w:rPr>
          <w:color w:val="323232"/>
          <w:sz w:val="20"/>
          <w:szCs w:val="20"/>
        </w:rPr>
        <w:t xml:space="preserve">ateriały </w:t>
      </w:r>
      <w:r w:rsidR="00FA735F">
        <w:rPr>
          <w:color w:val="323232"/>
          <w:sz w:val="20"/>
          <w:szCs w:val="20"/>
        </w:rPr>
        <w:t xml:space="preserve">elektroniczne </w:t>
      </w:r>
      <w:r>
        <w:rPr>
          <w:color w:val="323232"/>
          <w:sz w:val="20"/>
          <w:szCs w:val="20"/>
        </w:rPr>
        <w:t>zawierające wizerunek nieletnich są przechowywane w sposób zgodny z prawem i bezpieczny dla nieletnich:</w:t>
      </w:r>
    </w:p>
    <w:p w14:paraId="0000001F" w14:textId="6D2D1F40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- </w:t>
      </w:r>
      <w:r w:rsidR="00A573E5">
        <w:rPr>
          <w:color w:val="323232"/>
          <w:sz w:val="20"/>
          <w:szCs w:val="20"/>
        </w:rPr>
        <w:t>m</w:t>
      </w:r>
      <w:r>
        <w:rPr>
          <w:color w:val="323232"/>
          <w:sz w:val="20"/>
          <w:szCs w:val="20"/>
        </w:rPr>
        <w:t>ateriały elektronicznych zawierających wizerunki nieletnich nie są przechowywane na nośnikach nieszyfrowanych ani mobilnych, takich jak telefony komórkowe i urządzenia z pamięcią przenośną (np. pendrive)</w:t>
      </w:r>
      <w:r w:rsidR="00A573E5">
        <w:rPr>
          <w:color w:val="323232"/>
          <w:sz w:val="20"/>
          <w:szCs w:val="20"/>
        </w:rPr>
        <w:t>;</w:t>
      </w:r>
    </w:p>
    <w:p w14:paraId="00000020" w14:textId="7714CF49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</w:t>
      </w:r>
      <w:r w:rsidR="00A573E5">
        <w:rPr>
          <w:color w:val="323232"/>
          <w:sz w:val="20"/>
          <w:szCs w:val="20"/>
        </w:rPr>
        <w:t>z</w:t>
      </w:r>
      <w:r>
        <w:rPr>
          <w:color w:val="323232"/>
          <w:sz w:val="20"/>
          <w:szCs w:val="20"/>
        </w:rPr>
        <w:t>akazane jest używanie przez pracowników osobistych urządzeń rejestrujących (tj. telefony komórkowe, aparaty fotograficzne, kamery) w celu rejestrowania wizerunków nieletnich</w:t>
      </w:r>
      <w:r w:rsidR="00A573E5">
        <w:rPr>
          <w:color w:val="323232"/>
          <w:sz w:val="20"/>
          <w:szCs w:val="20"/>
        </w:rPr>
        <w:t>;</w:t>
      </w:r>
    </w:p>
    <w:p w14:paraId="00000021" w14:textId="3E03E397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t xml:space="preserve"> - </w:t>
      </w:r>
      <w:r w:rsidR="00A573E5">
        <w:rPr>
          <w:color w:val="323232"/>
          <w:sz w:val="20"/>
          <w:szCs w:val="20"/>
        </w:rPr>
        <w:t>j</w:t>
      </w:r>
      <w:r>
        <w:rPr>
          <w:color w:val="323232"/>
          <w:sz w:val="20"/>
          <w:szCs w:val="20"/>
        </w:rPr>
        <w:t>edynym sprzętem, którego używamy jako instytucja, są urządzenia służbowe wychowawców Ośrodka Kuratorskiego</w:t>
      </w:r>
      <w:r w:rsidR="00A573E5">
        <w:rPr>
          <w:color w:val="323232"/>
          <w:sz w:val="20"/>
          <w:szCs w:val="20"/>
        </w:rPr>
        <w:t>;</w:t>
      </w:r>
    </w:p>
    <w:p w14:paraId="00000022" w14:textId="77777777" w:rsidR="001A5B23" w:rsidRDefault="00BD52E1">
      <w:pPr>
        <w:spacing w:before="160" w:after="160"/>
        <w:jc w:val="both"/>
        <w:rPr>
          <w:color w:val="323232"/>
          <w:sz w:val="20"/>
          <w:szCs w:val="20"/>
        </w:rPr>
      </w:pP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  <w:r>
        <w:rPr>
          <w:color w:val="323232"/>
          <w:sz w:val="20"/>
          <w:szCs w:val="20"/>
        </w:rPr>
        <w:br/>
      </w:r>
    </w:p>
    <w:p w14:paraId="00000023" w14:textId="77777777" w:rsidR="001A5B23" w:rsidRDefault="001A5B23">
      <w:pPr>
        <w:spacing w:before="160" w:after="160"/>
      </w:pPr>
    </w:p>
    <w:sectPr w:rsidR="001A5B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9" w:h="16834"/>
      <w:pgMar w:top="1440" w:right="1440" w:bottom="1440" w:left="1440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0BAC81" w14:textId="77777777" w:rsidR="002B0186" w:rsidRDefault="002B0186" w:rsidP="002B0186">
      <w:pPr>
        <w:spacing w:line="240" w:lineRule="auto"/>
      </w:pPr>
      <w:r>
        <w:separator/>
      </w:r>
    </w:p>
  </w:endnote>
  <w:endnote w:type="continuationSeparator" w:id="0">
    <w:p w14:paraId="5FA59E22" w14:textId="77777777" w:rsidR="002B0186" w:rsidRDefault="002B0186" w:rsidP="002B018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3FB351B" w14:textId="77777777" w:rsidR="002B0186" w:rsidRDefault="002B018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D32BF3" w14:textId="77777777" w:rsidR="002B0186" w:rsidRDefault="002B01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41DF80" w14:textId="77777777" w:rsidR="002B0186" w:rsidRDefault="002B01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233DAB4" w14:textId="77777777" w:rsidR="002B0186" w:rsidRDefault="002B0186" w:rsidP="002B0186">
      <w:pPr>
        <w:spacing w:line="240" w:lineRule="auto"/>
      </w:pPr>
      <w:r>
        <w:separator/>
      </w:r>
    </w:p>
  </w:footnote>
  <w:footnote w:type="continuationSeparator" w:id="0">
    <w:p w14:paraId="6695B211" w14:textId="77777777" w:rsidR="002B0186" w:rsidRDefault="002B0186" w:rsidP="002B018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B4280D3" w14:textId="77777777" w:rsidR="002B0186" w:rsidRDefault="002B018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668AD71" w14:textId="77777777" w:rsidR="002B0186" w:rsidRDefault="002B018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CC27E7" w14:textId="77777777" w:rsidR="002B0186" w:rsidRDefault="002B018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661E60"/>
    <w:multiLevelType w:val="hybridMultilevel"/>
    <w:tmpl w:val="5D32D53A"/>
    <w:lvl w:ilvl="0" w:tplc="D898DCC0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A5B23"/>
    <w:rsid w:val="001A5B23"/>
    <w:rsid w:val="002B0186"/>
    <w:rsid w:val="00841684"/>
    <w:rsid w:val="00896320"/>
    <w:rsid w:val="00A573E5"/>
    <w:rsid w:val="00B948AD"/>
    <w:rsid w:val="00BD52E1"/>
    <w:rsid w:val="00FA7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4A4F5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paragraph" w:styleId="Akapitzlist">
    <w:name w:val="List Paragraph"/>
    <w:basedOn w:val="Normalny"/>
    <w:uiPriority w:val="34"/>
    <w:qFormat/>
    <w:rsid w:val="00B948A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B0186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B0186"/>
  </w:style>
  <w:style w:type="paragraph" w:styleId="Stopka">
    <w:name w:val="footer"/>
    <w:basedOn w:val="Normalny"/>
    <w:link w:val="StopkaZnak"/>
    <w:uiPriority w:val="99"/>
    <w:unhideWhenUsed/>
    <w:rsid w:val="002B0186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B018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612</Words>
  <Characters>3678</Characters>
  <Application>Microsoft Office Word</Application>
  <DocSecurity>0</DocSecurity>
  <Lines>30</Lines>
  <Paragraphs>8</Paragraphs>
  <ScaleCrop>false</ScaleCrop>
  <Company/>
  <LinksUpToDate>false</LinksUpToDate>
  <CharactersWithSpaces>4282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2024-08-14T11:46:00Z</dcterms:created>
  <dcterms:modified xsi:type="dcterms:W3CDTF">2024-08-14T11:46:00Z</dcterms:modified>
</cp:coreProperties>
</file>