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8" w:rsidRDefault="000368E8">
      <w:pPr>
        <w:jc w:val="both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Dz.U.2006.23.174</w:t>
      </w:r>
    </w:p>
    <w:p w:rsidR="000368E8" w:rsidRDefault="000368E8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0368E8" w:rsidRDefault="000368E8">
      <w:pPr>
        <w:jc w:val="center"/>
        <w:rPr>
          <w:rFonts w:cs="Verdana"/>
        </w:rPr>
      </w:pPr>
      <w:r>
        <w:rPr>
          <w:rFonts w:cs="Verdana"/>
          <w:b/>
          <w:bCs/>
        </w:rPr>
        <w:t>MINISTRA SPRAWIEDLIWOŚCI</w:t>
      </w:r>
    </w:p>
    <w:p w:rsidR="000368E8" w:rsidRDefault="000368E8">
      <w:pPr>
        <w:spacing w:before="240"/>
        <w:jc w:val="center"/>
        <w:rPr>
          <w:rFonts w:cs="Verdana"/>
        </w:rPr>
      </w:pPr>
      <w:r>
        <w:rPr>
          <w:rFonts w:cs="Verdana"/>
        </w:rPr>
        <w:t>z dnia 31 stycznia 2006 r.</w:t>
      </w:r>
    </w:p>
    <w:p w:rsidR="000368E8" w:rsidRDefault="000368E8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sposobu wyboru, składu i struktury organizacyjnej, trybu działania oraz szczegółowych zadań rady ławniczej</w:t>
      </w:r>
    </w:p>
    <w:p w:rsidR="000368E8" w:rsidRDefault="000368E8">
      <w:pPr>
        <w:spacing w:before="240" w:after="480"/>
        <w:jc w:val="center"/>
        <w:rPr>
          <w:rFonts w:cs="Verdana"/>
        </w:rPr>
      </w:pPr>
      <w:r>
        <w:rPr>
          <w:rFonts w:cs="Verdana"/>
        </w:rPr>
        <w:t>(Dz. U. z dnia 15 lutego 2006 r.)</w:t>
      </w:r>
    </w:p>
    <w:p w:rsidR="000368E8" w:rsidRDefault="000368E8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175 § 3 ustawy z dnia 27 lipca 2001 r. - Prawo o ustroju sądów powszechnych (Dz. U. Nr 98, poz. 1070, z późn. zm.</w:t>
      </w:r>
      <w:r>
        <w:rPr>
          <w:rFonts w:cs="Verdana"/>
          <w:vertAlign w:val="superscript"/>
        </w:rPr>
        <w:t>1)</w:t>
      </w:r>
      <w:r>
        <w:rPr>
          <w:rFonts w:cs="Verdana"/>
        </w:rPr>
        <w:t>) zarządza się, co następuje: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określa: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sposób wyboru ławników do rady ławniczej i jej skład;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strukturę organizacyjną rady;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tryb działania rady;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szczegółowe zadania rady;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zakres współpracy z prezesem sądu.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Rada ławnicza sądu okręgowego i rejonowego, zwana dalej "radą", stanowi reprezentację wybranych ławników do danego sądu.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2. W skład rady wchodzą: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przewodniczący;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dwóch zastępców przewodniczącego;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członkowie.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Wyboru członków rady dokonuje się na pierwszym zebraniu ławników zwołanym przez prezesa sądu, chyba że prezes sądu zarządzi inaczej. Wyboru dokonuje ogół ławników sądu.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2. Członkowie rady wybierani są w składzie reprezentatywnym dla wydziałów sądu - w liczbie od ośmiu do dwudziestu ławników.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3. Do ważności wyboru członków rady konieczna jest zwykła większość głosów ławników obecnych na zebraniu.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4. O jawności albo tajności głosowania decydują zebrani ławnicy zwykłą większością głosów.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Przewodniczący rady i jego zastępcy wybierani są na pierwszym zebraniu rady. Do wyboru stosuje się odpowiednio przepisy § 8 ust. 2-5.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5.</w:t>
      </w:r>
      <w:r>
        <w:rPr>
          <w:rFonts w:cs="Verdana"/>
        </w:rPr>
        <w:t> Przewodniczący rady: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reprezentuje radę na zewnątrz;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zwołuje posiedzenia rady i przewodniczy im;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przedkłada prezesowi sądu do zatwierdzenia opracowany przez jej członków projekt regulaminu pracy rady;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informuje prezesa sądu o pracach rady;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kieruje bieżącymi pracami rady i prowadzi sprawozdawczość w zakresie jej działalności.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6.</w:t>
      </w:r>
      <w:r>
        <w:rPr>
          <w:rFonts w:cs="Verdana"/>
        </w:rPr>
        <w:t xml:space="preserve"> 1. Przewodniczący rady zwołuje jej posiedzenie z własnej inicjatywy, na żądanie </w:t>
      </w:r>
      <w:r>
        <w:rPr>
          <w:rFonts w:cs="Verdana"/>
        </w:rPr>
        <w:lastRenderedPageBreak/>
        <w:t>prezesa sądu lub na wniosek co najmniej 1/3 członków rady.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2. O terminie posiedzenia rady przewodniczący zawiadamia prezesa sądu.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3. Przewodniczący rady lub jego zastępca przewodniczy posiedzeniom rady.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4. Posiedzenia rady odbywają się w razie potrzeby, lecz nie rzadziej niż raz na kwartał.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7.</w:t>
      </w:r>
      <w:r>
        <w:rPr>
          <w:rFonts w:cs="Verdana"/>
        </w:rPr>
        <w:t> 1. Zastępcy przewodniczącego zastępują przewodniczącego rady w czasie jego nieobecności oraz wykonują inne czynności zlecone przez przewodniczącego rady.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2. Kolejność pełnienia obowiązków w zastępstwie przewodniczącego rady ustala regulamin pracy rady.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8.</w:t>
      </w:r>
      <w:r>
        <w:rPr>
          <w:rFonts w:cs="Verdana"/>
        </w:rPr>
        <w:t> 1. Rada działa według uchwalonego przez nią regulaminu pracy, wyraża opinie, zgłasza wnioski i podejmuje uchwały w sprawach określonych w § 9.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2. Do ważności uchwał rady konieczna jest obecność co najmniej połowy jej członków.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3. Uchwały rady zapadają zwykłą większością głosów. W razie równości głosów decyduje głos przewodniczącego.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4. O jawności albo tajności głosowania uchwał decyduje rada.</w:t>
      </w:r>
    </w:p>
    <w:p w:rsidR="000368E8" w:rsidRDefault="000368E8">
      <w:pPr>
        <w:ind w:firstLine="431"/>
        <w:jc w:val="both"/>
        <w:rPr>
          <w:rFonts w:cs="Verdana"/>
        </w:rPr>
      </w:pPr>
      <w:r>
        <w:rPr>
          <w:rFonts w:cs="Verdana"/>
        </w:rPr>
        <w:t>5. O treści uchwał rada zawiadamia niezwłocznie prezesa sądu oraz wszystkich ławników.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9.</w:t>
      </w:r>
      <w:r>
        <w:rPr>
          <w:rFonts w:cs="Verdana"/>
        </w:rPr>
        <w:t> Do zadań rady ławniczej należy: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reprezentowanie wszystkich ławników w sądzie;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współdziałanie z prezesem sądu w zakresie sporządzania list ławników do poszczególnych wydziałów sądu;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współdziałanie z prezesem sądu w zakresie podjęcia działań zmierzających do odwołania z funkcji ławnika;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podejmowanie działań umożliwiających podnoszenie poziomu pracy wykonywanej przez ławników;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współdziałanie z prezesem sądu w ustalaniu przez niego terminów i tematyki narad sędziowsko-ławniczych;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przedstawianie prezesowi sądu propozycji dotyczących potrzeb szkoleniowych, w tym zakresu tematycznego i form szkolenia ławników;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wydawanie opinii w sprawach przedłożonych przez prezesa sądu;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  <w:t>opracowanie projektu regulaminu pracy rady;</w:t>
      </w:r>
    </w:p>
    <w:p w:rsidR="000368E8" w:rsidRDefault="000368E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  <w:t>przekazywanie prezesowi sądu oraz rzecznikowi prasowemu sądu, na ich prośbę, informacji o działalności ławników.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10.</w:t>
      </w:r>
      <w:r>
        <w:rPr>
          <w:rFonts w:cs="Verdana"/>
        </w:rPr>
        <w:t> Prezes sądu udostępnia pomieszczenie sądu celem odbycia posiedzenia rady.</w:t>
      </w:r>
    </w:p>
    <w:p w:rsidR="000368E8" w:rsidRDefault="000368E8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11.</w:t>
      </w:r>
      <w:r>
        <w:rPr>
          <w:rFonts w:cs="Verdana"/>
        </w:rPr>
        <w:t> Rozporządzenie wchodzi w życie po upływie 14 dni od dnia ogłoszenia.</w:t>
      </w:r>
    </w:p>
    <w:p w:rsidR="000368E8" w:rsidRDefault="000368E8">
      <w:pPr>
        <w:spacing w:before="240"/>
        <w:jc w:val="both"/>
        <w:rPr>
          <w:rFonts w:cs="Verdana"/>
        </w:rPr>
      </w:pPr>
      <w:r>
        <w:rPr>
          <w:rFonts w:cs="Verdana"/>
        </w:rPr>
        <w:t>______</w:t>
      </w:r>
    </w:p>
    <w:p w:rsidR="000368E8" w:rsidRDefault="000368E8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Zmiany wymienionej ustawy zostały ogłoszone w Dz. U. z 2001 r. Nr 154, poz. 1787, z 2002 r. Nr 153, poz. 1271, Nr 213, poz. 1802 i Nr 240, poz. 2052, z 2003 r. Nr 188, poz. 1838 i Nr 228, poz. 2256, z 2004 r. Nr 34, poz. 304, Nr 130, poz. 1376, Nr 185, poz. 1907 i Nr 273, poz. 2702 i 2703 oraz z 2005 r. Nr 13, poz. 98, Nr 131, poz. 1102, Nr 167, poz. 1398, Nr 169, poz. 1410, 1413 i 1417, Nr 178, poz. 1479 i Nr 249, poz. 2104.</w:t>
      </w:r>
    </w:p>
    <w:p w:rsidR="000368E8" w:rsidRDefault="000368E8">
      <w:pPr>
        <w:rPr>
          <w:rFonts w:cs="Verdana"/>
        </w:rPr>
      </w:pPr>
    </w:p>
    <w:sectPr w:rsidR="00036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98" w:rsidRDefault="00057798" w:rsidP="002B0CEA">
      <w:r>
        <w:separator/>
      </w:r>
    </w:p>
  </w:endnote>
  <w:endnote w:type="continuationSeparator" w:id="0">
    <w:p w:rsidR="00057798" w:rsidRDefault="00057798" w:rsidP="002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EA" w:rsidRDefault="002B0C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EA" w:rsidRDefault="002B0C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EA" w:rsidRDefault="002B0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98" w:rsidRDefault="00057798" w:rsidP="002B0CEA">
      <w:r>
        <w:separator/>
      </w:r>
    </w:p>
  </w:footnote>
  <w:footnote w:type="continuationSeparator" w:id="0">
    <w:p w:rsidR="00057798" w:rsidRDefault="00057798" w:rsidP="002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EA" w:rsidRDefault="002B0C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EA" w:rsidRDefault="002B0C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EA" w:rsidRDefault="002B0C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9"/>
    <w:rsid w:val="000368E8"/>
    <w:rsid w:val="00057798"/>
    <w:rsid w:val="00270139"/>
    <w:rsid w:val="002B0CEA"/>
    <w:rsid w:val="009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B0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CEA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B0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CEA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2020-07-15T09:25:00Z</dcterms:created>
  <dcterms:modified xsi:type="dcterms:W3CDTF">2020-07-15T09:25:00Z</dcterms:modified>
</cp:coreProperties>
</file>