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12" w:rsidRPr="00A77112" w:rsidRDefault="001019EB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Białystok, dnia 31</w:t>
      </w:r>
      <w:r w:rsidR="00625F96">
        <w:rPr>
          <w:rFonts w:ascii="Times New Roman" w:hAnsi="Times New Roman" w:cs="Times New Roman"/>
        </w:rPr>
        <w:t>.01.2023</w:t>
      </w:r>
      <w:r w:rsidR="00A77112" w:rsidRPr="00A77112">
        <w:rPr>
          <w:rFonts w:ascii="Times New Roman" w:hAnsi="Times New Roman" w:cs="Times New Roman"/>
        </w:rPr>
        <w:t xml:space="preserve"> r</w:t>
      </w:r>
      <w:r w:rsidR="00625F96">
        <w:rPr>
          <w:rFonts w:ascii="Times New Roman" w:hAnsi="Times New Roman" w:cs="Times New Roman"/>
        </w:rPr>
        <w:t>.</w:t>
      </w:r>
    </w:p>
    <w:p w:rsidR="00140314" w:rsidRPr="00DE580B" w:rsidRDefault="00140314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DE580B">
        <w:rPr>
          <w:rFonts w:ascii="Times New Roman" w:hAnsi="Times New Roman" w:cs="Times New Roman"/>
          <w:b/>
        </w:rPr>
        <w:t>Zapytanie ofertowe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7A7B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Na</w:t>
      </w:r>
      <w:r w:rsidR="008B7A7B" w:rsidRPr="008B7A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B7A7B" w:rsidRPr="00DE580B">
        <w:rPr>
          <w:rFonts w:ascii="Times New Roman" w:eastAsia="Times New Roman" w:hAnsi="Times New Roman" w:cs="Times New Roman"/>
          <w:b/>
          <w:lang w:eastAsia="pl-PL"/>
        </w:rPr>
        <w:t>„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>U</w:t>
      </w:r>
      <w:r w:rsidR="008B7A7B" w:rsidRPr="00DE580B">
        <w:rPr>
          <w:rFonts w:ascii="Times New Roman" w:eastAsia="Times New Roman" w:hAnsi="Times New Roman" w:cs="Times New Roman"/>
          <w:bCs/>
          <w:lang w:eastAsia="pl-PL"/>
        </w:rPr>
        <w:t>sługę serwisu pogwarancyjnego i wsparcia technicznego sprzętu na salach rozpraw oraz w pokoju przesłuchań  w Sądzie Rejonowym w Białymstoku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 xml:space="preserve">” </w:t>
      </w: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P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Sąd Rejonowy w Białymstoku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ul.Mickiewicza 103 15-950 Białystok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tel 85 665 65 06</w:t>
      </w:r>
    </w:p>
    <w:p w:rsidR="00C22665" w:rsidRPr="00DE580B" w:rsidRDefault="00EE2A54" w:rsidP="00DE580B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="00140314" w:rsidRPr="00DE580B">
          <w:rPr>
            <w:rStyle w:val="Hipercze"/>
            <w:rFonts w:ascii="Times New Roman" w:hAnsi="Times New Roman" w:cs="Times New Roman"/>
          </w:rPr>
          <w:t>www.bialystok.sr.gov.pl</w:t>
        </w:r>
      </w:hyperlink>
    </w:p>
    <w:p w:rsidR="00140314" w:rsidRDefault="00140314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I. Nazwa i adres Zamawiającego.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 Rejonowy w Białymstoku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ul. Mickiewicza 103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15-950 Białystok</w:t>
      </w:r>
    </w:p>
    <w:p w:rsidR="00140314" w:rsidRDefault="00BD12FD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85 665 65 06</w:t>
      </w:r>
      <w:r w:rsidR="00140314" w:rsidRPr="00DE580B">
        <w:rPr>
          <w:rFonts w:ascii="Times New Roman" w:hAnsi="Times New Roman" w:cs="Times New Roman"/>
        </w:rPr>
        <w:t xml:space="preserve"> </w:t>
      </w:r>
    </w:p>
    <w:p w:rsidR="00DE580B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II. Tryb udzielenia zamówienia.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III.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3.1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Przedmiotem zamówienia jest świadczenie usługi serwisu pogwarancyjnego i wsparcia technicznego sprzętu na salach rozpraw łącznie z oprogramowaniem systemowym, stanowiących elementy systemu cyfrowej rejestracji rozpraw sądowych oraz w pokoju przesłuchań wraz z oprogramowaniem systemu cyfrowej rejestracji przesłuchań w pokoju przesłuchań funkcjonujących w Sądzie Rejonowym w Białymstoku.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3.2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Dostawa, wdrożenie oraz serwis gwarancyjny systemu wykony</w:t>
      </w:r>
      <w:r w:rsidR="00625F96">
        <w:rPr>
          <w:rFonts w:ascii="Times New Roman" w:eastAsia="SimSun" w:hAnsi="Times New Roman" w:cs="Times New Roman"/>
          <w:bCs/>
          <w:lang w:eastAsia="pl-PL"/>
        </w:rPr>
        <w:t>w</w:t>
      </w:r>
      <w:r w:rsidR="00EA0E29">
        <w:rPr>
          <w:rFonts w:ascii="Times New Roman" w:eastAsia="SimSun" w:hAnsi="Times New Roman" w:cs="Times New Roman"/>
          <w:bCs/>
          <w:lang w:eastAsia="pl-PL"/>
        </w:rPr>
        <w:t xml:space="preserve">any był </w:t>
      </w:r>
      <w:r w:rsidR="00EA0E29">
        <w:rPr>
          <w:rFonts w:ascii="Times New Roman" w:eastAsia="SimSun" w:hAnsi="Times New Roman" w:cs="Times New Roman"/>
          <w:bCs/>
          <w:lang w:eastAsia="pl-PL"/>
        </w:rPr>
        <w:br/>
        <w:t>na podstawie  zawartej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przez Mi</w:t>
      </w:r>
      <w:r w:rsidR="00EA0E29">
        <w:rPr>
          <w:rFonts w:ascii="Times New Roman" w:eastAsia="SimSun" w:hAnsi="Times New Roman" w:cs="Times New Roman"/>
          <w:bCs/>
          <w:lang w:eastAsia="pl-PL"/>
        </w:rPr>
        <w:t>nisterstwo Sprawiedliwości umowy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w ramach wdrożenia systemu nagrywan</w:t>
      </w:r>
      <w:r w:rsidR="00625F96">
        <w:rPr>
          <w:rFonts w:ascii="Times New Roman" w:eastAsia="SimSun" w:hAnsi="Times New Roman" w:cs="Times New Roman"/>
          <w:bCs/>
          <w:lang w:eastAsia="pl-PL"/>
        </w:rPr>
        <w:t>ia rozpraw: w roku 2015 dla k</w:t>
      </w:r>
      <w:r w:rsidRPr="00DE580B">
        <w:rPr>
          <w:rFonts w:ascii="Times New Roman" w:eastAsia="SimSun" w:hAnsi="Times New Roman" w:cs="Times New Roman"/>
          <w:bCs/>
          <w:lang w:eastAsia="pl-PL"/>
        </w:rPr>
        <w:t>onfiguracji Nr 1, Nr 2, Nr 3 - Umowa N</w:t>
      </w:r>
      <w:r w:rsidR="00EA0E29">
        <w:rPr>
          <w:rFonts w:ascii="Times New Roman" w:eastAsia="SimSun" w:hAnsi="Times New Roman" w:cs="Times New Roman"/>
          <w:bCs/>
          <w:lang w:eastAsia="pl-PL"/>
        </w:rPr>
        <w:t>r 92 z dnia 04.11.2014 r</w:t>
      </w:r>
      <w:r w:rsidR="00625F96">
        <w:rPr>
          <w:rFonts w:ascii="Times New Roman" w:eastAsia="SimSun" w:hAnsi="Times New Roman" w:cs="Times New Roman"/>
          <w:bCs/>
          <w:lang w:eastAsia="pl-PL"/>
        </w:rPr>
        <w:t>. D</w:t>
      </w:r>
      <w:r w:rsidRPr="00DE580B">
        <w:rPr>
          <w:rFonts w:ascii="Times New Roman" w:eastAsia="SimSun" w:hAnsi="Times New Roman" w:cs="Times New Roman"/>
          <w:bCs/>
          <w:lang w:eastAsia="pl-PL"/>
        </w:rPr>
        <w:t>la pokoju przesłuchań na podstawie umowy Sadu Okręgowego nr OI-05/2016 z dnia 23.11.2016r.</w:t>
      </w:r>
      <w:r w:rsidR="00EA0E29">
        <w:rPr>
          <w:rFonts w:ascii="Times New Roman" w:eastAsia="SimSun" w:hAnsi="Times New Roman" w:cs="Times New Roman"/>
          <w:bCs/>
          <w:lang w:eastAsia="pl-PL"/>
        </w:rPr>
        <w:t xml:space="preserve"> Konfiguracje opisane zostały w załączniku nr 4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3.3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System składa się z urządzeń technicznych zainstalowanąch na salach rozpraw oraz w pokoju przesłuchań, oprogramowania RECourt własności Ministerstwa Sprawiedliwości oraz współpracujących sterowników urządzeń i powiązanego oprogramowania Comarch Polska S.A. zastosowanego w urządzeniach.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3.4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Usługa serwisu pogwarancyjnego i wsparcia technicznego w ramach niniejszego zamówienia będzie realizowana w stosunku do urządzeń technicznych oraz infrastruktury okablowania, zlokalizowanych na salach rozpraw oraz w pokoju przesłuchań  wraz ze współpracującymi sterownikami urządzeń i powiązanym oprogramowaniem systemowym zastosowanym w tych urządzeniach.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3.5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Wykonawca zobowiązany jest do zachowania warunków licencji dostarczonych przez licencjodawcę, tj. firmę Comarch Polska S.A. (dalej COMARCH). W przypadku stwierdzenia przez COMARCH naruszenia warunków licencji, do których prawa należą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do licencjodawcy Wykonawca, który dopuścił się ich naruszenia jest zobowiązany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zapłacenia kary umownej na rzecz Zamawiającego w wysokości 100 000,00 zł (słownie: sto tysięcy zł 00/100) za każdy stwierdzony przypadek naruszenia.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3.6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Wykaz urządzeń szczegółowo wymieniono w Załączniku nr 1 do umowy.</w:t>
      </w:r>
    </w:p>
    <w:p w:rsidR="00DE580B" w:rsidRDefault="00DE580B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IV. Termin wykonania zamówienia.</w:t>
      </w:r>
    </w:p>
    <w:p w:rsidR="00140314" w:rsidRPr="00DE580B" w:rsidRDefault="00140314" w:rsidP="00DE580B">
      <w:pPr>
        <w:tabs>
          <w:tab w:val="left" w:pos="-4860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Przedmiotowe zamówienie będzie realizowane w sposób ciąg</w:t>
      </w:r>
      <w:r w:rsidR="00DE580B">
        <w:rPr>
          <w:rFonts w:ascii="Times New Roman" w:eastAsia="Times New Roman" w:hAnsi="Times New Roman" w:cs="Times New Roman"/>
          <w:lang w:eastAsia="pl-PL"/>
        </w:rPr>
        <w:t xml:space="preserve">ły od dnia zawarcia umowy przez </w:t>
      </w:r>
      <w:r w:rsidRPr="00DE580B">
        <w:rPr>
          <w:rFonts w:ascii="Times New Roman" w:eastAsia="Times New Roman" w:hAnsi="Times New Roman" w:cs="Times New Roman"/>
          <w:lang w:eastAsia="pl-PL"/>
        </w:rPr>
        <w:t>okres 12 miesięcy.</w:t>
      </w:r>
    </w:p>
    <w:p w:rsidR="00140314" w:rsidRPr="00DE580B" w:rsidRDefault="00140314" w:rsidP="00DE580B">
      <w:pPr>
        <w:ind w:left="284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V. Sposób porozumiewania się z Wykonawcami oraz przekazywania oświadczeń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 dokumentów: osoba upoważniona do porozumiewania się z Wykonawcami.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Korespondencję należy kierować na adres email:</w:t>
      </w:r>
      <w:r w:rsidR="00E316B4" w:rsidRPr="00DE580B">
        <w:rPr>
          <w:rFonts w:ascii="Times New Roman" w:hAnsi="Times New Roman" w:cs="Times New Roman"/>
        </w:rPr>
        <w:t xml:space="preserve"> </w:t>
      </w:r>
      <w:hyperlink r:id="rId8" w:history="1">
        <w:r w:rsidR="00A77112" w:rsidRPr="00D95FBF">
          <w:rPr>
            <w:rStyle w:val="Hipercze"/>
            <w:rFonts w:ascii="Times New Roman" w:hAnsi="Times New Roman" w:cs="Times New Roman"/>
          </w:rPr>
          <w:t>anna.tworkowska@bialystok.sr.gov.pl</w:t>
        </w:r>
      </w:hyperlink>
    </w:p>
    <w:p w:rsidR="00E316B4" w:rsidRPr="00DE580B" w:rsidRDefault="00E316B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Osoba wskazana do kontaktu: Anna Tworkowska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VI. Termin związania z ofertą.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Wykonawca pozostaje związany</w:t>
      </w:r>
      <w:r w:rsidR="00625F96">
        <w:rPr>
          <w:rFonts w:ascii="Times New Roman" w:hAnsi="Times New Roman" w:cs="Times New Roman"/>
        </w:rPr>
        <w:t xml:space="preserve"> złożoną ofertą przez 60</w:t>
      </w:r>
      <w:r w:rsidRPr="00DE580B">
        <w:rPr>
          <w:rFonts w:ascii="Times New Roman" w:hAnsi="Times New Roman" w:cs="Times New Roman"/>
        </w:rPr>
        <w:t xml:space="preserve"> dni. Termin związania ofertą,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rozpoczyna bieg wraz z upływem terminu składania ofert.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VII. Opis sposobu przygotowania oferty.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Wymagania podstawowe: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Wykonawca może złożyć tylko jedną ofertę;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Ofertę należy przygotować według wymagań określonych w niniejszym zaproszeniu,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Oferta musi zawierać: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Formularz ofertowy, zgodny ze w</w:t>
      </w:r>
      <w:r w:rsidR="00BD12FD">
        <w:rPr>
          <w:rFonts w:ascii="Times New Roman" w:hAnsi="Times New Roman" w:cs="Times New Roman"/>
        </w:rPr>
        <w:t>zorem</w:t>
      </w:r>
      <w:r w:rsidRPr="00DE580B">
        <w:rPr>
          <w:rFonts w:ascii="Times New Roman" w:hAnsi="Times New Roman" w:cs="Times New Roman"/>
        </w:rPr>
        <w:t>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Aktualny KRS lub CEIDG,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c) Upoważnienie do reprezentacji firmy i do złożenia oferty w jej imieniu (jeżeli dotyczy)</w:t>
      </w:r>
    </w:p>
    <w:p w:rsidR="00140314" w:rsidRPr="00DE580B" w:rsidRDefault="00140314" w:rsidP="00FF6215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Wykonawca ponosi wszelkie koszty związane z przygotowaniem i złożeniem oferty.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VIII. Termin składania ofert.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Oferty proszę nadsyłać do dnia </w:t>
      </w:r>
      <w:r w:rsidR="00EA0E29">
        <w:rPr>
          <w:rFonts w:ascii="Times New Roman" w:hAnsi="Times New Roman" w:cs="Times New Roman"/>
          <w:b/>
          <w:bCs/>
        </w:rPr>
        <w:t>06.02</w:t>
      </w:r>
      <w:r w:rsidR="00625F96">
        <w:rPr>
          <w:rFonts w:ascii="Times New Roman" w:hAnsi="Times New Roman" w:cs="Times New Roman"/>
          <w:b/>
          <w:bCs/>
        </w:rPr>
        <w:t>.2023</w:t>
      </w:r>
      <w:r w:rsidR="00EA0E29">
        <w:rPr>
          <w:rFonts w:ascii="Times New Roman" w:hAnsi="Times New Roman" w:cs="Times New Roman"/>
        </w:rPr>
        <w:t xml:space="preserve"> r. do godziny 13:3</w:t>
      </w:r>
      <w:r w:rsidR="00E316B4" w:rsidRPr="00DE580B">
        <w:rPr>
          <w:rFonts w:ascii="Times New Roman" w:hAnsi="Times New Roman" w:cs="Times New Roman"/>
        </w:rPr>
        <w:t xml:space="preserve">0 na adres email: </w:t>
      </w:r>
      <w:hyperlink r:id="rId9" w:history="1">
        <w:r w:rsidR="00DE580B" w:rsidRPr="00DE580B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BD12FD">
        <w:rPr>
          <w:rFonts w:ascii="Times New Roman" w:hAnsi="Times New Roman" w:cs="Times New Roman"/>
        </w:rPr>
        <w:t xml:space="preserve">. </w:t>
      </w:r>
    </w:p>
    <w:p w:rsidR="00E316B4" w:rsidRPr="00DE580B" w:rsidRDefault="00E316B4" w:rsidP="00DE580B">
      <w:pPr>
        <w:jc w:val="both"/>
        <w:rPr>
          <w:rFonts w:ascii="Times New Roman" w:hAnsi="Times New Roman" w:cs="Times New Roman"/>
        </w:rPr>
      </w:pP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IX. Opis sposobu obliczania ceny oraz poprawienie omyłek rachunkowych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obliczaniu ceny.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Wykonawca zobowiązany jest obliczyć cenę oferty na podstawie opisu przedmiotu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zamówienia, ujmując wszelkie koszty związane z realizacją przedmiotu zamówienia.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Wykonawca określi cenę ofertową ściśle według formularza cenowego podając wartość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netto, stawkę i kwotę podatku od towarów i usług VAT i wartość brutto, z dokładnością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 dwóch miejsc po przecinku.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zamawiający może wezwać Wykonawcę do złożenia uzupełnienia lub wyjaśnień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dotyczących treści złożonej oferty,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4. zamawiający może poprawić w ofercie omyłki pisarskie oraz rachunkowe,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zawiadamiając o tym Wykonawcę, którego oferta została poprawiona.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5. W trakcie realizacji Umowy podatek VAT za wykonane dostawy będzie naliczany zgodnie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 obowiązującym prawem.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6. W przypadku złożenia oferty, której wybór prowadziłby do powstania obowiązku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podatkowego Zamawiającego zgodnie z przepisami o podatku od towarów i usług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zakresie dotyczącym wewnątrzwspólnotowego nabycia towaró</w:t>
      </w:r>
      <w:r w:rsidR="0003782B">
        <w:rPr>
          <w:rFonts w:ascii="Times New Roman" w:hAnsi="Times New Roman" w:cs="Times New Roman"/>
        </w:rPr>
        <w:t>1</w:t>
      </w:r>
      <w:r w:rsidRPr="00DE580B">
        <w:rPr>
          <w:rFonts w:ascii="Times New Roman" w:hAnsi="Times New Roman" w:cs="Times New Roman"/>
        </w:rPr>
        <w:t>w, Zamawiający w celu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oceny takiej oferty dolicza do przedstawionej w niej ceny podatek od towarów i usług,</w:t>
      </w:r>
    </w:p>
    <w:p w:rsidR="00AE1688" w:rsidRPr="00DE580B" w:rsidRDefault="00AE1688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który miałby obowiązek wpłacić zgodnie z obowiązującymi przepisami.</w:t>
      </w:r>
    </w:p>
    <w:p w:rsidR="00140314" w:rsidRPr="00DE580B" w:rsidRDefault="006778F5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X. Kryteria i sposób oceny ofert.</w:t>
      </w:r>
    </w:p>
    <w:p w:rsidR="00E90590" w:rsidRPr="00DE580B" w:rsidRDefault="00E90590" w:rsidP="00DE580B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  <w:t>Przy wyborze oferty najkorzystniejszej Zamawiający będzie kierował się niżej wymienionymi kryteriami oceny ofert.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2657"/>
      </w:tblGrid>
      <w:tr w:rsidR="00E90590" w:rsidRPr="00DE580B" w:rsidTr="00BE0813">
        <w:trPr>
          <w:cantSplit/>
          <w:jc w:val="center"/>
        </w:trPr>
        <w:tc>
          <w:tcPr>
            <w:tcW w:w="0" w:type="auto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Kryterium oceny ofert</w:t>
            </w:r>
          </w:p>
        </w:tc>
        <w:tc>
          <w:tcPr>
            <w:tcW w:w="2657" w:type="dxa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Waga kryterium</w:t>
            </w:r>
          </w:p>
        </w:tc>
      </w:tr>
      <w:tr w:rsidR="00E90590" w:rsidRPr="00DE580B" w:rsidTr="00BE0813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Cena</w:t>
            </w:r>
          </w:p>
        </w:tc>
        <w:tc>
          <w:tcPr>
            <w:tcW w:w="2657" w:type="dxa"/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60%</w:t>
            </w:r>
          </w:p>
        </w:tc>
      </w:tr>
      <w:tr w:rsidR="00E90590" w:rsidRPr="00DE580B" w:rsidTr="00BE0813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Czas naprawy Błędów Krytycznych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40</w:t>
            </w: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%</w:t>
            </w:r>
          </w:p>
        </w:tc>
      </w:tr>
    </w:tbl>
    <w:p w:rsidR="00E90590" w:rsidRPr="00DE580B" w:rsidRDefault="00E90590" w:rsidP="00DE580B">
      <w:pPr>
        <w:spacing w:after="0" w:line="240" w:lineRule="auto"/>
        <w:ind w:left="1437" w:hanging="1011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Za najkorzystniejszą zostanie uznana oferta niepodlegająca odrzuceniu, spełniająca wszystkie wymogi formalne i merytoryczne, która uzyska najwyższą liczbę punktów  </w:t>
      </w:r>
      <w:r w:rsidRPr="00DE580B">
        <w:rPr>
          <w:rFonts w:ascii="Times New Roman" w:eastAsia="Times New Roman" w:hAnsi="Times New Roman" w:cs="Times New Roman"/>
          <w:lang w:eastAsia="pl-PL"/>
        </w:rPr>
        <w:br/>
        <w:t xml:space="preserve">(po zsumowaniu) w ww. kryteriach.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 1)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Najwyższą liczbę punktów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>"Cena"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otrzyma oferta zawierająca najniższą cenę brutto, a każda następna oferta odpowiednio mniejszą liczbę punktów obliczoną wg następującego wzoru: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>Najniższa cena oferty brutto</w:t>
      </w:r>
    </w:p>
    <w:p w:rsidR="00E90590" w:rsidRPr="00DE580B" w:rsidRDefault="00E90590" w:rsidP="00DE58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lastRenderedPageBreak/>
        <w:t xml:space="preserve"> Ilość pkt w kryterium „Cena” =    ------------------------------------------------------ x 100 x 60%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Cena oferty badanej</w:t>
      </w:r>
    </w:p>
    <w:p w:rsidR="00E90590" w:rsidRPr="00DE580B" w:rsidRDefault="00E90590" w:rsidP="00DE58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Ad.2)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Ocena ofert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 xml:space="preserve">"Czas naprawy Błędów Krytycznych" 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zostanie dokonana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na podstawie oświadczenie złożonego przez Wykonawcę w Formularzu oferty, w oparciu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o następujące zasady: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Zamawiający wymaga, aby czas naprawy Błędów Krytycznych był nie dłuższy niż 72 godziny. W przypadku zaproponowania czasu dłuższego niż 72  godziny oferta zostanie odrzucona. Za moment zgłoszenia błędu uznaje się zgłoszenie elektroniczne za pomocą internetowego systemu ewidencji zgłoszeń serwisowych.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 Do czasu realizacji zgłoszenia nie wlicza się dni wolnych od pracy Sądu oraz czasu oczekiwania na odpowiedź Zamawiającego lub udostępnienie sali.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 przypadku zmiany klasyfikacji błędu z Błędu Niekrytycznego na Błąd Krytyczny za datę rejestracji zgłoszenia przyjmuje się datę dokonania zmiany klasyfikacji błędu.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Wykonawca otrzyma: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- 1 pkt - w przypadku zaoferowania czasu naprawy Błędów Krytycznych, dłuższego niż 48 godzin.,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- 3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48 godzin  od momentu zgłoszenia,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- 4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24 godzin  od momentu zgłoszenia.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ilość otrzymanych przez Wykonawcę punktów w kryterium „Czas naprawy Błędów Krytycznych” zostanie obliczona wg następującego wzoru: 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Ilość punktów przyznana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„Czas naprawy Błędów Krytycznych” = ------------------------------------------- x 100 x 40%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Maksymalna przyznana ilość punktów</w:t>
      </w:r>
    </w:p>
    <w:p w:rsidR="00E90590" w:rsidRPr="00DE580B" w:rsidRDefault="00E90590" w:rsidP="00DE580B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Zamawiający udzieli zamówienia Wykonawcy, którego oferta zostanie oceniona jako najkorzystniejsza w oparciu o ww. kryteria oceny ofert.</w:t>
      </w:r>
    </w:p>
    <w:p w:rsidR="006778F5" w:rsidRPr="00DE580B" w:rsidRDefault="006778F5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9C4540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XI</w:t>
      </w:r>
      <w:r w:rsidR="009C4540" w:rsidRPr="00DE580B">
        <w:rPr>
          <w:rFonts w:ascii="Times New Roman" w:hAnsi="Times New Roman" w:cs="Times New Roman"/>
          <w:b/>
          <w:bCs/>
        </w:rPr>
        <w:t>. Wykaz załączników.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1) Załącznik nr 1 – Wzór Formularza Ofertowego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2) Załącznik nr 2 – Wzór umowy</w:t>
      </w: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3) Załącznik nr 3 – Wzór umowy powierzenia przetwarzania danych osobowych</w:t>
      </w:r>
    </w:p>
    <w:p w:rsidR="0009399E" w:rsidRPr="00DE580B" w:rsidRDefault="0009399E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Załącznik nr 4 – Opis przedmiotu zamówienia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D2C53" w:rsidRPr="00DE580B" w:rsidRDefault="002D2C53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 w:firstLine="419"/>
        <w:jc w:val="both"/>
        <w:rPr>
          <w:rFonts w:ascii="Times New Roman" w:eastAsia="SimSun" w:hAnsi="Times New Roman" w:cs="Times New Roman"/>
          <w:bCs/>
          <w:lang w:eastAsia="pl-PL"/>
        </w:rPr>
      </w:pPr>
    </w:p>
    <w:sectPr w:rsidR="009C4540" w:rsidRPr="00DE58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A54" w:rsidRDefault="00EE2A54" w:rsidP="00944A4C">
      <w:pPr>
        <w:spacing w:after="0" w:line="240" w:lineRule="auto"/>
      </w:pPr>
      <w:r>
        <w:separator/>
      </w:r>
    </w:p>
  </w:endnote>
  <w:endnote w:type="continuationSeparator" w:id="0">
    <w:p w:rsidR="00EE2A54" w:rsidRDefault="00EE2A54" w:rsidP="00944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A4C" w:rsidRDefault="00944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A4C" w:rsidRDefault="00944A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A4C" w:rsidRDefault="00944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A54" w:rsidRDefault="00EE2A54" w:rsidP="00944A4C">
      <w:pPr>
        <w:spacing w:after="0" w:line="240" w:lineRule="auto"/>
      </w:pPr>
      <w:r>
        <w:separator/>
      </w:r>
    </w:p>
  </w:footnote>
  <w:footnote w:type="continuationSeparator" w:id="0">
    <w:p w:rsidR="00EE2A54" w:rsidRDefault="00EE2A54" w:rsidP="00944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A4C" w:rsidRDefault="00944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A4C" w:rsidRDefault="00944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A4C" w:rsidRDefault="00944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B21"/>
    <w:multiLevelType w:val="multilevel"/>
    <w:tmpl w:val="205480B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 w15:restartNumberingAfterBreak="0">
    <w:nsid w:val="0A592286"/>
    <w:multiLevelType w:val="hybridMultilevel"/>
    <w:tmpl w:val="10FA8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6FB6"/>
    <w:multiLevelType w:val="hybridMultilevel"/>
    <w:tmpl w:val="1EEA6D4A"/>
    <w:lvl w:ilvl="0" w:tplc="DA44F01C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A7B"/>
    <w:rsid w:val="0003782B"/>
    <w:rsid w:val="00040E31"/>
    <w:rsid w:val="00071103"/>
    <w:rsid w:val="0008363C"/>
    <w:rsid w:val="0009399E"/>
    <w:rsid w:val="000D7C7F"/>
    <w:rsid w:val="001019EB"/>
    <w:rsid w:val="00140314"/>
    <w:rsid w:val="002D2C53"/>
    <w:rsid w:val="00355B0A"/>
    <w:rsid w:val="00444203"/>
    <w:rsid w:val="00625F96"/>
    <w:rsid w:val="006778F5"/>
    <w:rsid w:val="007B37A8"/>
    <w:rsid w:val="007F6273"/>
    <w:rsid w:val="008B7A7B"/>
    <w:rsid w:val="00944A4C"/>
    <w:rsid w:val="00953BB1"/>
    <w:rsid w:val="009B1D4C"/>
    <w:rsid w:val="009C4540"/>
    <w:rsid w:val="00A215D1"/>
    <w:rsid w:val="00A77112"/>
    <w:rsid w:val="00AE1688"/>
    <w:rsid w:val="00B234B8"/>
    <w:rsid w:val="00BD12FD"/>
    <w:rsid w:val="00C1292A"/>
    <w:rsid w:val="00C22665"/>
    <w:rsid w:val="00DE580B"/>
    <w:rsid w:val="00E316B4"/>
    <w:rsid w:val="00E90590"/>
    <w:rsid w:val="00EA0E29"/>
    <w:rsid w:val="00EE2A54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7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03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B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A4C"/>
  </w:style>
  <w:style w:type="paragraph" w:styleId="Stopka">
    <w:name w:val="footer"/>
    <w:basedOn w:val="Normalny"/>
    <w:link w:val="StopkaZnak"/>
    <w:uiPriority w:val="99"/>
    <w:unhideWhenUsed/>
    <w:rsid w:val="00944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tworkowska@bialystok.sr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bialystok.sr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na.tworkowska@bialystok.sr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1153</Words>
  <Characters>6920</Characters>
  <Application>Microsoft Office Word</Application>
  <DocSecurity>0</DocSecurity>
  <Lines>57</Lines>
  <Paragraphs>16</Paragraphs>
  <ScaleCrop>false</ScaleCrop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2023-01-31T13:18:00Z</dcterms:created>
  <dcterms:modified xsi:type="dcterms:W3CDTF">2023-01-31T13:18:00Z</dcterms:modified>
</cp:coreProperties>
</file>