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F1" w:rsidRPr="005B7EF1" w:rsidRDefault="005B7EF1" w:rsidP="005B7E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5B7EF1">
        <w:rPr>
          <w:rFonts w:ascii="Times New Roman" w:eastAsia="Times New Roman" w:hAnsi="Times New Roman" w:cs="Times New Roman"/>
          <w:b/>
          <w:lang w:eastAsia="pl-PL"/>
        </w:rPr>
        <w:t xml:space="preserve">Załącznik Nr 1a do siwz </w:t>
      </w:r>
    </w:p>
    <w:p w:rsidR="005B7EF1" w:rsidRPr="005B7EF1" w:rsidRDefault="005B7EF1" w:rsidP="005B7E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7EF1">
        <w:rPr>
          <w:rFonts w:ascii="Times New Roman" w:eastAsia="Times New Roman" w:hAnsi="Times New Roman" w:cs="Times New Roman"/>
          <w:sz w:val="18"/>
          <w:szCs w:val="18"/>
          <w:lang w:eastAsia="pl-PL"/>
        </w:rPr>
        <w:t>Postępowanie Nr G-3710-18/19</w:t>
      </w:r>
    </w:p>
    <w:p w:rsidR="005B7EF1" w:rsidRPr="005B7EF1" w:rsidRDefault="005B7EF1" w:rsidP="005B7EF1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28"/>
          <w:sz w:val="24"/>
          <w:szCs w:val="28"/>
          <w:lang w:val="x-none" w:eastAsia="x-none"/>
        </w:rPr>
      </w:pPr>
      <w:r w:rsidRPr="005B7EF1">
        <w:rPr>
          <w:rFonts w:ascii="Arial" w:eastAsia="Times New Roman" w:hAnsi="Arial" w:cs="Times New Roman"/>
          <w:b/>
          <w:bCs/>
          <w:kern w:val="28"/>
          <w:sz w:val="24"/>
          <w:szCs w:val="28"/>
          <w:lang w:val="x-none" w:eastAsia="x-none"/>
        </w:rPr>
        <w:t>Opis przedmiotu zamówienia</w:t>
      </w:r>
    </w:p>
    <w:p w:rsidR="005B7EF1" w:rsidRPr="005B7EF1" w:rsidRDefault="005B7EF1" w:rsidP="005B7EF1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28"/>
          <w:sz w:val="24"/>
          <w:szCs w:val="28"/>
          <w:lang w:val="x-none" w:eastAsia="x-none"/>
        </w:rPr>
      </w:pPr>
      <w:r w:rsidRPr="005B7EF1">
        <w:rPr>
          <w:rFonts w:ascii="Arial" w:eastAsia="Times New Roman" w:hAnsi="Arial" w:cs="Times New Roman"/>
          <w:b/>
          <w:bCs/>
          <w:kern w:val="28"/>
          <w:sz w:val="24"/>
          <w:szCs w:val="28"/>
          <w:lang w:eastAsia="x-none"/>
        </w:rPr>
        <w:t>dotyczy części I</w:t>
      </w:r>
    </w:p>
    <w:p w:rsidR="005B7EF1" w:rsidRPr="005B7EF1" w:rsidRDefault="005B7EF1" w:rsidP="005B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EF1" w:rsidRPr="005B7EF1" w:rsidRDefault="005B7EF1" w:rsidP="005B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EF1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 T-05-01-01-010 (Komputer Stacjonarny)</w:t>
      </w:r>
    </w:p>
    <w:tbl>
      <w:tblPr>
        <w:tblW w:w="10569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"/>
        <w:gridCol w:w="1984"/>
        <w:gridCol w:w="8080"/>
      </w:tblGrid>
      <w:tr w:rsidR="005B7EF1" w:rsidRPr="005B7EF1" w:rsidTr="00325626">
        <w:trPr>
          <w:trHeight w:val="284"/>
          <w:tblHeader/>
        </w:trPr>
        <w:tc>
          <w:tcPr>
            <w:tcW w:w="505" w:type="dxa"/>
            <w:shd w:val="clear" w:color="auto" w:fill="D9D9D9"/>
            <w:vAlign w:val="center"/>
          </w:tcPr>
          <w:p w:rsidR="005B7EF1" w:rsidRPr="005B7EF1" w:rsidRDefault="005B7EF1" w:rsidP="005B7EF1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B7EF1" w:rsidRPr="005B7EF1" w:rsidRDefault="005B7EF1" w:rsidP="005B7EF1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Nazwa komponentu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5B7EF1" w:rsidRPr="005B7EF1" w:rsidRDefault="005B7EF1" w:rsidP="005B7EF1">
            <w:pPr>
              <w:suppressAutoHyphens/>
              <w:spacing w:line="252" w:lineRule="auto"/>
              <w:ind w:left="-71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Wymagane minimalne parametry techniczne komputerów</w:t>
            </w:r>
          </w:p>
        </w:tc>
      </w:tr>
      <w:tr w:rsidR="005B7EF1" w:rsidRPr="005B7EF1" w:rsidTr="00325626">
        <w:trPr>
          <w:trHeight w:val="195"/>
          <w:tblHeader/>
        </w:trPr>
        <w:tc>
          <w:tcPr>
            <w:tcW w:w="505" w:type="dxa"/>
            <w:shd w:val="clear" w:color="auto" w:fill="D9D9D9"/>
            <w:vAlign w:val="center"/>
          </w:tcPr>
          <w:p w:rsidR="005B7EF1" w:rsidRPr="005B7EF1" w:rsidRDefault="005B7EF1" w:rsidP="005B7EF1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B7EF1" w:rsidRPr="005B7EF1" w:rsidRDefault="005B7EF1" w:rsidP="005B7EF1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5B7EF1" w:rsidRPr="005B7EF1" w:rsidRDefault="005B7EF1" w:rsidP="005B7EF1">
            <w:pPr>
              <w:suppressAutoHyphens/>
              <w:spacing w:line="252" w:lineRule="auto"/>
              <w:ind w:left="-71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5B7EF1" w:rsidRPr="005B7EF1" w:rsidTr="00325626">
        <w:trPr>
          <w:trHeight w:val="178"/>
        </w:trPr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Typ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Komputer stacjonarny. W ofercie wymagane jest podanie modelu, symbolu oraz producenta.</w:t>
            </w:r>
          </w:p>
        </w:tc>
      </w:tr>
      <w:tr w:rsidR="005B7EF1" w:rsidRPr="005B7EF1" w:rsidTr="00325626">
        <w:trPr>
          <w:trHeight w:val="707"/>
        </w:trPr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Zastosowanie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Komputer będzie wykorzystywany dla potrzeb aplikacji biurowych, aplikacji edukacyjnych, aplikacji obliczeniowych, aplikacji graficznych, dostępu do internetu oraz poczty elektronicznej.</w:t>
            </w:r>
          </w:p>
        </w:tc>
      </w:tr>
      <w:tr w:rsidR="005B7EF1" w:rsidRPr="005B7EF1" w:rsidTr="00325626">
        <w:trPr>
          <w:trHeight w:val="676"/>
        </w:trPr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Procesor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Procesor wielordzeniowy</w:t>
            </w:r>
          </w:p>
          <w:p w:rsidR="005B7EF1" w:rsidRPr="005B7EF1" w:rsidRDefault="005B7EF1" w:rsidP="005B7EF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Zgody z architekturą x86</w:t>
            </w:r>
          </w:p>
          <w:p w:rsidR="005B7EF1" w:rsidRPr="005B7EF1" w:rsidRDefault="005B7EF1" w:rsidP="005B7EF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Wydajność min. 11000 pkt w benchmarku PassMark – </w:t>
            </w: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Average </w:t>
            </w: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CPU Mark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ind w:left="352"/>
              <w:rPr>
                <w:rFonts w:ascii="Times New Roman" w:eastAsia="Times New Roman" w:hAnsi="Times New Roman" w:cs="Calibri"/>
                <w:color w:val="0000FF"/>
                <w:sz w:val="18"/>
                <w:szCs w:val="18"/>
                <w:u w:val="single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https://www.cpubenchmark.net/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ind w:left="352"/>
              <w:rPr>
                <w:rFonts w:ascii="Times New Roman" w:eastAsia="Times New Roman" w:hAnsi="Times New Roman" w:cs="Calibri"/>
                <w:i/>
                <w:i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Wykonawca załączy do oferty wydruk ww. strony z datą nie wcześniejszą niż 14 dni przed składaniem ofert ze wskazaniem wiersza odpowiadającego właściwemu wynikowi testów. Wydruk musi być podpisany przez Wykonawcę.</w:t>
            </w:r>
          </w:p>
        </w:tc>
      </w:tr>
      <w:tr w:rsidR="005B7EF1" w:rsidRPr="005B7EF1" w:rsidTr="00325626">
        <w:trPr>
          <w:trHeight w:val="468"/>
        </w:trPr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Pamięć operacyjna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 najmniej 8GB</w:t>
            </w:r>
            <w:r w:rsidRPr="005B7EF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ar-SA"/>
              </w:rPr>
              <w:t xml:space="preserve"> </w:t>
            </w: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 możliwością rozbudowy do min 32GB, jeden slot wolny (w przypadku dostarczenia minimalnej wymaganej pamięci w więcej niż jednej kości wymagane jest, aby każda z zamontowanych kości posiadała identyczne parametry pracy)</w:t>
            </w:r>
          </w:p>
        </w:tc>
      </w:tr>
      <w:tr w:rsidR="005B7EF1" w:rsidRPr="005B7EF1" w:rsidTr="00325626">
        <w:trPr>
          <w:trHeight w:val="508"/>
        </w:trPr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sv-SE"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Parametry pamięci masowej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val="sv-SE"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sv-SE" w:eastAsia="ar-SA"/>
              </w:rPr>
              <w:t>Min. 240 GB SSD M.2 PCIe</w:t>
            </w:r>
          </w:p>
        </w:tc>
      </w:tr>
      <w:tr w:rsidR="005B7EF1" w:rsidRPr="005B7EF1" w:rsidTr="00325626">
        <w:trPr>
          <w:trHeight w:val="576"/>
        </w:trPr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val="sv-SE"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Grafika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Powinna umożliwiać pracę dwumonitorową z wsparciem co najmniej DirectX 12, OpenGL 4.0, OpenCL 1.2; dopuszcza się możliwość by pamięć karty graficznej była współdzielona z pamięcią RAM, dynamicznie przydzielana do min. 1,7GB;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obsługująca rozdzielczości :</w:t>
            </w:r>
          </w:p>
          <w:p w:rsidR="005B7EF1" w:rsidRPr="005B7EF1" w:rsidRDefault="005B7EF1" w:rsidP="005B7EF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3840x2160 @ 60Hz (cyfrowo) </w:t>
            </w:r>
          </w:p>
          <w:p w:rsidR="005B7EF1" w:rsidRPr="005B7EF1" w:rsidRDefault="005B7EF1" w:rsidP="005B7EF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2560x1600 @ 60Hz (cyfrowo) </w:t>
            </w:r>
          </w:p>
          <w:p w:rsidR="005B7EF1" w:rsidRPr="005B7EF1" w:rsidRDefault="005B7EF1" w:rsidP="005B7EF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4096x2160 @ 24Hz (cyfrowo) </w:t>
            </w:r>
          </w:p>
          <w:p w:rsidR="005B7EF1" w:rsidRPr="005B7EF1" w:rsidRDefault="005B7EF1" w:rsidP="005B7EF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94"/>
              <w:rPr>
                <w:rFonts w:ascii="Times New Roman" w:eastAsia="Times New Roman" w:hAnsi="Times New Roman" w:cs="Calibri"/>
                <w:b/>
                <w:bCs/>
                <w:color w:val="00B05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1920x1200 @ 60Hz (analogowo i cyfrowo) </w:t>
            </w:r>
          </w:p>
        </w:tc>
      </w:tr>
      <w:tr w:rsidR="005B7EF1" w:rsidRPr="005B7EF1" w:rsidTr="00325626">
        <w:trPr>
          <w:trHeight w:val="1122"/>
        </w:trPr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Wyposażenie multimedialne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Min 24-bitowa Karta dźwiękowa, zgodna z High Definition – wbudowana na płycie głównej komputera, wewnętrzny głośnik co najmniej 2W w obudowie komputera.</w:t>
            </w:r>
          </w:p>
          <w:p w:rsidR="005B7EF1" w:rsidRPr="005B7EF1" w:rsidRDefault="005B7EF1" w:rsidP="00C3542B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Port słuchawek i mikrofonu na przednim panelu obudowy oraz </w:t>
            </w:r>
            <w:r w:rsidR="00C3542B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co najmniej port audio out w tylnym panelu obudowy, 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w przypadku portu combo należy dostarczyć stosowne przejściówki.</w:t>
            </w:r>
          </w:p>
        </w:tc>
      </w:tr>
      <w:tr w:rsidR="005B7EF1" w:rsidRPr="005B7EF1" w:rsidTr="00325626">
        <w:trPr>
          <w:trHeight w:val="1544"/>
        </w:trPr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ind w:left="360" w:hanging="360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Obudowa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Małogabarytowa typu small form factor z obsługą kart PCI Express o niskim profilu wyposażona w min. 1 kieszenień: 5,25” zewnętrzna typu „slim”. </w:t>
            </w:r>
          </w:p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  <w:t>Obudowa fabrycznie przystosowana do pracy w orientacji pionowej i poziomej. Wyposażona w dystanse gumowe w obu orientacjach - zapobiegające poślizgom obudowy i zarysowaniu lakieru. Dystanse gumowe w dostarczanym sprzęcie muszą być zamontowane trwale na obudowie (nie dopuszcza się, aby Zamawiający musiał samodzielnie dostosowywać obudowę do wymagań we własnym zakresie). W przypadku, gdy obudowa nie jest fabrycznie wyposażona w dystanse gumowe w którejś z orientacji pracy, a producent danego urządzenia zaleca w takim przypadku wykorzystanie dodatkowego akcesorium (np. specjalna podstawka) należy takie akcesorium dostarczyć wraz z urządzeniem.</w:t>
            </w:r>
          </w:p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  <w:t xml:space="preserve">Nie dopuszcza się, aby w bocznych ściankach obudowy były usytuowane otwory wentylacyjne, cyrkulacja powietrza tylko przez przedni i tylny panel z zachowaniem ruchu powietrza przód -&gt; tył. </w:t>
            </w:r>
          </w:p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  <w:t>Moduł konstrukcji obudowy w jednostce centralnej komputera powinien pozwalać na demontaż kart rozszerzeń, napędu optycznego bez konieczności użycia narzędzi (wyklucza się użycia wkrętów, śrub motylkowych).</w:t>
            </w:r>
          </w:p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Zasilacz pracujący w sieci 230V 50/60Hz prądu zmiennego i efektywności min. 92% przy obciążeniu zasilacza na poziomie 50% oraz o efektywności min. 87% przy obciążeniu zasilacza na poziomie 100%,</w:t>
            </w:r>
          </w:p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  <w:lastRenderedPageBreak/>
              <w:t>Zasilacz w oferowanym komputerze musi się znajdować na stronie</w:t>
            </w:r>
            <w:r w:rsidRPr="005B7EF1">
              <w:rPr>
                <w:rFonts w:ascii="Times New Roman" w:eastAsia="Times New Roman" w:hAnsi="Times New Roman" w:cs="Calibri"/>
                <w:bCs/>
                <w:color w:val="FF0000"/>
                <w:sz w:val="18"/>
                <w:szCs w:val="18"/>
                <w:lang w:eastAsia="ar-SA"/>
              </w:rPr>
              <w:t xml:space="preserve"> </w:t>
            </w:r>
            <w:hyperlink r:id="rId7" w:history="1">
              <w:r w:rsidRPr="005B7EF1">
                <w:rPr>
                  <w:rFonts w:ascii="Times New Roman" w:eastAsia="Times New Roman" w:hAnsi="Times New Roman" w:cs="Calibri"/>
                  <w:bCs/>
                  <w:color w:val="0000FF"/>
                  <w:sz w:val="18"/>
                  <w:szCs w:val="18"/>
                  <w:u w:val="single"/>
                  <w:lang w:eastAsia="ar-SA"/>
                </w:rPr>
                <w:t>http://www.plugloadsolutions.com/80pluspowersupplies.aspx</w:t>
              </w:r>
            </w:hyperlink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5B7EF1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  <w:t>do oferty należy dołączyć wydruk ze w/w strony internetowej potwierdzający spełnienie wymogu 80plus, w przypadku, kiedy u producenta występuje kilka zasilaczy, które są montowane na etapie produkcji w fabryce należy załączyć wydruki dla wszystkich zasilaczy.</w:t>
            </w:r>
          </w:p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color w:val="00B05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  <w:t>Obudowa w jednostce centralnej musi być otwierana bez konieczności użycia narzędzi (wyklucza się użycie standardowych wkrętów, śrub motylkowych) oraz powinna posiadać czujnik otwarcia obudowy współpracujący z oprogramowaniem zarządzająco – diagnostycznym.</w:t>
            </w:r>
            <w:r w:rsidRPr="005B7EF1">
              <w:rPr>
                <w:rFonts w:ascii="Times New Roman" w:eastAsia="Times New Roman" w:hAnsi="Times New Roman" w:cs="Calibri"/>
                <w:bCs/>
                <w:color w:val="00B050"/>
                <w:sz w:val="18"/>
                <w:szCs w:val="18"/>
                <w:lang w:eastAsia="ar-SA"/>
              </w:rPr>
              <w:t xml:space="preserve"> </w:t>
            </w:r>
          </w:p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Obudowa musi umożliwiać zastosowanie zabezpieczenia fizycznego w postaci linki metalowej (złącze blokady Kensingtona lub </w:t>
            </w:r>
            <w:r w:rsidRPr="005B7EF1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ar-SA"/>
              </w:rPr>
              <w:t>równoważne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) oraz kłódki (oczko w obudowie do założenia kłódki).</w:t>
            </w:r>
          </w:p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Obudowa</w:t>
            </w: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musi posiadać wbudowany wizualny lub dźwiękowy system diagnostyczny, służący do sygnalizowania i diagnozowania problemów z komputerem i jego komponentami, a w szczególności musi sygnalizować:</w:t>
            </w:r>
          </w:p>
          <w:p w:rsidR="005B7EF1" w:rsidRPr="005B7EF1" w:rsidRDefault="005B7EF1" w:rsidP="005B7EF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73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uszkodzenie lub brak pamięci RAM,</w:t>
            </w:r>
          </w:p>
          <w:p w:rsidR="005B7EF1" w:rsidRPr="005B7EF1" w:rsidRDefault="005B7EF1" w:rsidP="005B7EF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73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uszkodzenie kontrolera Video,</w:t>
            </w:r>
          </w:p>
          <w:p w:rsidR="005B7EF1" w:rsidRPr="005B7EF1" w:rsidRDefault="005B7EF1" w:rsidP="005B7EF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73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awarię BIOS’u,</w:t>
            </w:r>
          </w:p>
          <w:p w:rsidR="005B7EF1" w:rsidRPr="005B7EF1" w:rsidRDefault="005B7EF1" w:rsidP="005B7EF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73"/>
              <w:jc w:val="both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awarię procesora.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ind w:left="373"/>
              <w:jc w:val="both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</w:p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Oferowany system diagnostyczny nie może wykorzystywać minimalnej ilości wolnych slotów wymaganych w specyfikacji,</w:t>
            </w:r>
          </w:p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Każdy komputer powinien być oznaczony niepowtarzalnym numerem seryjnym umieszonym na obudowie, oraz musi być wpisany na stałe w BIOS.</w:t>
            </w:r>
          </w:p>
        </w:tc>
      </w:tr>
      <w:tr w:rsidR="005B7EF1" w:rsidRPr="005B7EF1" w:rsidTr="00325626">
        <w:trPr>
          <w:trHeight w:val="284"/>
        </w:trPr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Zgodność z systemami operacyjnymi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Oferowane modele komputerów muszą poprawnie współpracować z systemem operacyjnym Windows 10.</w:t>
            </w:r>
          </w:p>
        </w:tc>
      </w:tr>
      <w:tr w:rsidR="005B7EF1" w:rsidRPr="005B7EF1" w:rsidTr="00325626">
        <w:trPr>
          <w:trHeight w:val="284"/>
        </w:trPr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Funkcje BIOS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widowControl w:val="0"/>
              <w:tabs>
                <w:tab w:val="left" w:pos="120"/>
              </w:tabs>
              <w:suppressAutoHyphens/>
              <w:spacing w:after="0" w:line="160" w:lineRule="exact"/>
              <w:jc w:val="both"/>
              <w:rPr>
                <w:rFonts w:ascii="Times New Roman" w:eastAsia="Arial" w:hAnsi="Times New Roman" w:cs="Arial"/>
                <w:sz w:val="18"/>
                <w:szCs w:val="18"/>
                <w:lang w:eastAsia="pl-PL"/>
              </w:rPr>
            </w:pPr>
            <w:r w:rsidRPr="005B7EF1"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  <w:t>BIOS zgodny ze specyfikacją UEFI, pełna obsługa za pomocą przynajmniej klawiatury.</w:t>
            </w:r>
          </w:p>
          <w:p w:rsidR="005B7EF1" w:rsidRPr="005B7EF1" w:rsidRDefault="005B7EF1" w:rsidP="005B7EF1">
            <w:pPr>
              <w:widowControl w:val="0"/>
              <w:tabs>
                <w:tab w:val="left" w:pos="-146"/>
              </w:tabs>
              <w:suppressAutoHyphens/>
              <w:spacing w:after="0" w:line="206" w:lineRule="exact"/>
              <w:jc w:val="both"/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</w:pPr>
            <w:r w:rsidRPr="005B7EF1"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  <w:t>Możliwość, bez uruchamiania systemu operacyjnego z dysku twardego komputera lub innych podłączonych do niego urządzeń zewnętrznych odczytania z BIOS (nieedytowalnych z poziomu BIOS) bieżących informacji o:</w:t>
            </w:r>
          </w:p>
          <w:p w:rsidR="005B7EF1" w:rsidRPr="005B7EF1" w:rsidRDefault="005B7EF1" w:rsidP="005B7EF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7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  <w:t>wersji BIOS,</w:t>
            </w:r>
          </w:p>
          <w:p w:rsidR="005B7EF1" w:rsidRPr="005B7EF1" w:rsidRDefault="005B7EF1" w:rsidP="005B7EF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7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  <w:t>nr seryjnego komputera,</w:t>
            </w:r>
          </w:p>
          <w:p w:rsidR="005B7EF1" w:rsidRPr="005B7EF1" w:rsidRDefault="005B7EF1" w:rsidP="005B7EF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7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  <w:t>ilości pamięciami RAM,</w:t>
            </w:r>
          </w:p>
          <w:p w:rsidR="005B7EF1" w:rsidRPr="005B7EF1" w:rsidRDefault="005B7EF1" w:rsidP="005B7EF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7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  <w:t>typie procesora,</w:t>
            </w:r>
          </w:p>
          <w:p w:rsidR="005B7EF1" w:rsidRPr="005B7EF1" w:rsidRDefault="005B7EF1" w:rsidP="005B7EF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7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  <w:t>MAC adresie zintegrowanej karty sieciowej,</w:t>
            </w:r>
          </w:p>
          <w:p w:rsidR="005B7EF1" w:rsidRPr="005B7EF1" w:rsidRDefault="005B7EF1" w:rsidP="005B7EF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7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  <w:t>aktualnej dacie (dzień, miesiąc , rok) i godzinie,</w:t>
            </w:r>
          </w:p>
          <w:p w:rsidR="005B7EF1" w:rsidRPr="005B7EF1" w:rsidRDefault="005B7EF1" w:rsidP="005B7EF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7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  <w:t>rodzajach napędów optycznych;</w:t>
            </w:r>
          </w:p>
          <w:p w:rsidR="005B7EF1" w:rsidRPr="005B7EF1" w:rsidRDefault="005B7EF1" w:rsidP="005B7EF1">
            <w:pPr>
              <w:widowControl w:val="0"/>
              <w:suppressAutoHyphens/>
              <w:spacing w:after="0" w:line="206" w:lineRule="exact"/>
              <w:rPr>
                <w:rFonts w:ascii="Times New Roman" w:eastAsia="Arial" w:hAnsi="Times New Roman" w:cs="Arial"/>
                <w:sz w:val="18"/>
                <w:szCs w:val="18"/>
                <w:lang w:eastAsia="pl-PL"/>
              </w:rPr>
            </w:pPr>
            <w:r w:rsidRPr="005B7EF1"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:rsidR="005B7EF1" w:rsidRPr="005B7EF1" w:rsidRDefault="005B7EF1" w:rsidP="005B7EF1">
            <w:pPr>
              <w:widowControl w:val="0"/>
              <w:suppressAutoHyphens/>
              <w:spacing w:after="0" w:line="206" w:lineRule="exact"/>
              <w:jc w:val="both"/>
              <w:rPr>
                <w:rFonts w:ascii="Times New Roman" w:eastAsia="Arial" w:hAnsi="Times New Roman" w:cs="Arial"/>
                <w:sz w:val="18"/>
                <w:szCs w:val="18"/>
                <w:lang w:eastAsia="pl-PL"/>
              </w:rPr>
            </w:pPr>
            <w:r w:rsidRPr="005B7EF1"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  <w:t>Opisana funkcjonalność odczytywania z BIOS informacji o podzespołach komputera musi automatycznie wykrywać zmiany oraz aktualizować informacje w przypadku wymiany któregokolwiek z wymienionych podzespołów na nowy.</w:t>
            </w:r>
          </w:p>
          <w:p w:rsidR="005B7EF1" w:rsidRPr="005B7EF1" w:rsidRDefault="005B7EF1" w:rsidP="005B7EF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  <w:t>Funkcja kontroli czujnika otwarcia obudowy i zapis incydentu otwarcia obudowy odczytywalny z poziomu interfejsu BIOS (wymagane logowanie informacji i dostęp do niej z poziomu interfejsu BIOS).</w:t>
            </w:r>
          </w:p>
          <w:p w:rsidR="005B7EF1" w:rsidRPr="005B7EF1" w:rsidRDefault="005B7EF1" w:rsidP="005B7EF1">
            <w:pPr>
              <w:widowControl w:val="0"/>
              <w:numPr>
                <w:ilvl w:val="0"/>
                <w:numId w:val="15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Times New Roman" w:eastAsia="Arial" w:hAnsi="Times New Roman" w:cs="Arial"/>
                <w:sz w:val="18"/>
                <w:szCs w:val="18"/>
                <w:lang w:eastAsia="pl-PL"/>
              </w:rPr>
            </w:pPr>
            <w:r w:rsidRPr="005B7EF1"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5B7EF1" w:rsidRPr="005B7EF1" w:rsidRDefault="005B7EF1" w:rsidP="005B7EF1">
            <w:pPr>
              <w:widowControl w:val="0"/>
              <w:numPr>
                <w:ilvl w:val="0"/>
                <w:numId w:val="15"/>
              </w:numPr>
              <w:tabs>
                <w:tab w:val="left" w:pos="-106"/>
              </w:tabs>
              <w:suppressAutoHyphens/>
              <w:spacing w:after="0" w:line="160" w:lineRule="exact"/>
              <w:ind w:left="356"/>
              <w:jc w:val="both"/>
              <w:rPr>
                <w:rFonts w:ascii="Times New Roman" w:eastAsia="Arial" w:hAnsi="Times New Roman" w:cs="Arial"/>
                <w:sz w:val="18"/>
                <w:szCs w:val="18"/>
                <w:lang w:eastAsia="pl-PL"/>
              </w:rPr>
            </w:pPr>
            <w:r w:rsidRPr="005B7EF1"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  <w:t>Funkcja blokowania/odblokowania BOOT-owania stacji roboczej z zewnętrznych urządzeń.</w:t>
            </w:r>
          </w:p>
          <w:p w:rsidR="005B7EF1" w:rsidRPr="005B7EF1" w:rsidRDefault="00892BA9" w:rsidP="005B7EF1">
            <w:pPr>
              <w:widowControl w:val="0"/>
              <w:numPr>
                <w:ilvl w:val="0"/>
                <w:numId w:val="15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Times New Roman" w:eastAsia="Arial" w:hAnsi="Times New Roman" w:cs="Arial"/>
                <w:sz w:val="18"/>
                <w:szCs w:val="18"/>
                <w:lang w:eastAsia="pl-PL"/>
              </w:rPr>
            </w:pPr>
            <w:r w:rsidRPr="007C38F8"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  <w:t>Możliwość ustawienia hasła administratora bez uruchamiania systemu operacyjnego z dysku twardego komputera lub innych, podłączonych do niego urządzeń zewnętrznych</w:t>
            </w:r>
            <w:r w:rsidR="005B7EF1" w:rsidRPr="005B7EF1"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  <w:t>.</w:t>
            </w:r>
          </w:p>
          <w:p w:rsidR="005B7EF1" w:rsidRPr="005B7EF1" w:rsidRDefault="005B7EF1" w:rsidP="005B7EF1">
            <w:pPr>
              <w:widowControl w:val="0"/>
              <w:numPr>
                <w:ilvl w:val="0"/>
                <w:numId w:val="15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Times New Roman" w:eastAsia="Arial" w:hAnsi="Times New Roman" w:cs="Arial"/>
                <w:sz w:val="18"/>
                <w:szCs w:val="18"/>
                <w:lang w:eastAsia="pl-PL"/>
              </w:rPr>
            </w:pPr>
            <w:r w:rsidRPr="005B7EF1"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  <w:t>Możliwość włączenia/wyłączenia zintegrowanej karty dźwiękowej, karty sieciowejz poziomu BIOS, bez uruchamiania systemu operacyjnego z dysku twardego komputera lub innych, podłączonych do niego, urządzeń zewnętrznych.</w:t>
            </w:r>
          </w:p>
          <w:p w:rsidR="005B7EF1" w:rsidRPr="005B7EF1" w:rsidRDefault="005B7EF1" w:rsidP="005B7EF1">
            <w:pPr>
              <w:widowControl w:val="0"/>
              <w:numPr>
                <w:ilvl w:val="0"/>
                <w:numId w:val="15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Times New Roman" w:eastAsia="Arial" w:hAnsi="Times New Roman" w:cs="Arial"/>
                <w:sz w:val="18"/>
                <w:szCs w:val="18"/>
                <w:lang w:eastAsia="pl-PL"/>
              </w:rPr>
            </w:pPr>
            <w:r w:rsidRPr="005B7EF1"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  <w:t>Możliwość ustawienia portów USB w taki sposób aby podczas startu komputer nie wykrywał urządzeń bootujących typu USB, natomiast po uruchomieniu systemu operacyjnego porty USB są aktywne.</w:t>
            </w:r>
          </w:p>
          <w:p w:rsidR="005B7EF1" w:rsidRPr="005B7EF1" w:rsidRDefault="005B7EF1" w:rsidP="005B7EF1">
            <w:pPr>
              <w:widowControl w:val="0"/>
              <w:numPr>
                <w:ilvl w:val="0"/>
                <w:numId w:val="15"/>
              </w:numPr>
              <w:tabs>
                <w:tab w:val="left" w:pos="-43"/>
              </w:tabs>
              <w:suppressAutoHyphens/>
              <w:spacing w:after="0" w:line="202" w:lineRule="exact"/>
              <w:ind w:left="356"/>
              <w:jc w:val="both"/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</w:pPr>
            <w:r w:rsidRPr="005B7EF1"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  <w:t>Możliwość wyłączania zewnętrznych portów USB;</w:t>
            </w:r>
          </w:p>
          <w:p w:rsidR="005B7EF1" w:rsidRPr="005B7EF1" w:rsidRDefault="005B7EF1" w:rsidP="005B7EF1">
            <w:pPr>
              <w:widowControl w:val="0"/>
              <w:tabs>
                <w:tab w:val="left" w:pos="-43"/>
              </w:tabs>
              <w:suppressAutoHyphens/>
              <w:spacing w:after="0" w:line="202" w:lineRule="exact"/>
              <w:ind w:left="356"/>
              <w:jc w:val="both"/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lastRenderedPageBreak/>
              <w:t>Wykonawca załączy do oferty instrukcję z opisem krok po kroku włączenia, wyłączenia. skonfigurowania oraz odczytania wymaganych przez Zamawiającego funkcjonalności BIOS. Wydruk musi być podpisany przez Wykonawcę.</w:t>
            </w:r>
          </w:p>
          <w:p w:rsidR="005B7EF1" w:rsidRPr="005B7EF1" w:rsidRDefault="005B7EF1" w:rsidP="005B7EF1">
            <w:pPr>
              <w:widowControl w:val="0"/>
              <w:tabs>
                <w:tab w:val="left" w:pos="-43"/>
              </w:tabs>
              <w:suppressAutoHyphens/>
              <w:spacing w:after="0" w:line="202" w:lineRule="exact"/>
              <w:jc w:val="both"/>
              <w:rPr>
                <w:rFonts w:ascii="Times New Roman" w:eastAsia="Arial" w:hAnsi="Times New Roman" w:cs="Arial"/>
                <w:sz w:val="18"/>
                <w:szCs w:val="18"/>
                <w:lang w:eastAsia="pl-PL"/>
              </w:rPr>
            </w:pPr>
          </w:p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menu szybkiego bootowania. System opatrzony min. o funkcjonalność :</w:t>
            </w:r>
          </w:p>
          <w:p w:rsidR="005B7EF1" w:rsidRPr="005B7EF1" w:rsidRDefault="005B7EF1" w:rsidP="005B7EF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2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test procesora,</w:t>
            </w:r>
          </w:p>
          <w:p w:rsidR="005B7EF1" w:rsidRPr="005B7EF1" w:rsidRDefault="005B7EF1" w:rsidP="005B7EF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2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test pamięci,</w:t>
            </w:r>
          </w:p>
          <w:p w:rsidR="005B7EF1" w:rsidRPr="005B7EF1" w:rsidRDefault="005B7EF1" w:rsidP="005B7EF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2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test napędu,</w:t>
            </w:r>
          </w:p>
          <w:p w:rsidR="005B7EF1" w:rsidRPr="005B7EF1" w:rsidRDefault="005B7EF1" w:rsidP="005B7EF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2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test portów USB.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ind w:left="-8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  <w:t>Aktualizacja BIOS za pomocą strony internetowej producenta w oparciu o najnowsze, aktualne wersje BIOS</w:t>
            </w: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5B7EF1" w:rsidRPr="005B7EF1" w:rsidTr="00325626">
        <w:trPr>
          <w:trHeight w:val="284"/>
        </w:trPr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Bezpieczeństwo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ar-SA"/>
              </w:rPr>
              <w:t>Weryfikacja wygenerowanych przez komputer kluczy szyfrowania musi odbywać się w dedykowanym chipsecie na płycie głównej.</w:t>
            </w:r>
          </w:p>
        </w:tc>
      </w:tr>
      <w:tr w:rsidR="005B7EF1" w:rsidRPr="005B7EF1" w:rsidTr="00325626">
        <w:trPr>
          <w:trHeight w:val="284"/>
        </w:trPr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Wirtualizacja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5B7EF1" w:rsidRPr="005B7EF1" w:rsidTr="00325626">
        <w:trPr>
          <w:trHeight w:val="284"/>
        </w:trPr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Głośność jednostki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Głośność jednostki centralnej mierzona zgodnie z normą ISO 7779 oraz wykazana zgodnie z normą ISO 9296 w pozycji obserwatora w trybie pracy dysku twardego (WORK) wynosząca maksymalnie 22 dB.</w:t>
            </w:r>
          </w:p>
        </w:tc>
      </w:tr>
      <w:tr w:rsidR="005B7EF1" w:rsidRPr="005B7EF1" w:rsidTr="00325626"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tabs>
                <w:tab w:val="left" w:pos="213"/>
              </w:tabs>
              <w:suppressAutoHyphens/>
              <w:spacing w:line="300" w:lineRule="exact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Warunki gwarancji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Minimum 60 miesięcy,</w:t>
            </w:r>
          </w:p>
          <w:p w:rsidR="005B7EF1" w:rsidRPr="005B7EF1" w:rsidRDefault="005B7EF1" w:rsidP="005B7EF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Czas reakcji serwisu – do końca następnego dnia roboczego,</w:t>
            </w:r>
          </w:p>
          <w:p w:rsidR="005B7EF1" w:rsidRPr="005B7EF1" w:rsidRDefault="005B7EF1" w:rsidP="005B7EF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Usługi serwisowe świadczone w miejscu instalacji urządzenia oraz możliwość szybkiego zgłaszania usterek przez portal internetowy, telefon lub mail,</w:t>
            </w:r>
          </w:p>
          <w:p w:rsidR="005B7EF1" w:rsidRPr="005B7EF1" w:rsidRDefault="005B7EF1" w:rsidP="005B7EF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Dostępność wsparcia technicznego przez 8 godzin, 5 dni roboczych (w godz. 8-16) w tygodniu przez cały rok w języku polskim w dni robocze,</w:t>
            </w:r>
          </w:p>
          <w:p w:rsidR="005B7EF1" w:rsidRPr="005B7EF1" w:rsidRDefault="005B7EF1" w:rsidP="005B7EF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przypadku awarii nośników danych pozostają one u zamawiającego,</w:t>
            </w:r>
          </w:p>
          <w:p w:rsidR="005B7EF1" w:rsidRPr="005B7EF1" w:rsidRDefault="005B7EF1" w:rsidP="005B7EF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Sprzęt musi być fabrycznie nowy, nie używany. w kartonie, zabezpieczony do transportu i magazynowania.</w:t>
            </w:r>
          </w:p>
        </w:tc>
      </w:tr>
      <w:tr w:rsidR="005B7EF1" w:rsidRPr="005B7EF1" w:rsidTr="00325626"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tabs>
                <w:tab w:val="left" w:pos="213"/>
              </w:tabs>
              <w:suppressAutoHyphens/>
              <w:spacing w:line="300" w:lineRule="exact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Wsparcie techniczne producenta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Możliwość telefonicznego sprawdzenia konfiguracji sprzętowej komputera oraz warunków gwarancji po podaniu numeru seryjnego bezpośrednio u Wykonawcy, producenta lub jego przedstawiciela. Wykonawca poda numer telefonu.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komputera. </w:t>
            </w:r>
            <w:r w:rsidRPr="005B7EF1">
              <w:rPr>
                <w:rFonts w:ascii="Times New Roman" w:eastAsia="Times New Roman" w:hAnsi="Times New Roman" w:cs="Calibri"/>
                <w:snapToGrid w:val="0"/>
                <w:color w:val="000000"/>
                <w:sz w:val="18"/>
                <w:szCs w:val="18"/>
                <w:lang w:eastAsia="pl-PL"/>
              </w:rPr>
              <w:t>Wykonawca poda adres strony oraz sposób realizacji wymagania (opis uzyskania w/w informacji)</w:t>
            </w:r>
          </w:p>
        </w:tc>
      </w:tr>
      <w:tr w:rsidR="005B7EF1" w:rsidRPr="005B7EF1" w:rsidTr="00325626"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System operacyjny</w:t>
            </w:r>
          </w:p>
        </w:tc>
        <w:tc>
          <w:tcPr>
            <w:tcW w:w="8080" w:type="dxa"/>
            <w:shd w:val="clear" w:color="auto" w:fill="auto"/>
          </w:tcPr>
          <w:p w:rsidR="00D04EB3" w:rsidRPr="005B7EF1" w:rsidRDefault="00D04EB3" w:rsidP="00D04E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Preinstalowany system Windows 10 Professional PL 64bit (</w:t>
            </w: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nie wymagający </w:t>
            </w:r>
            <w:r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aktywacji za pomocą telefon, dopuszcza się możliwość automatycznego połączenia z firmą Microsoft, w sposób niewymagający wykonania dodatkowych czynności przez użytkownika</w:t>
            </w: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)</w:t>
            </w: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w celu zapewnienia współpracy z środowiskiem sieciowym oraz aplikacjami funkcjonującymi w sądownictwie powszechnym lub równoważny. 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Możliwość odzyskania systemu z partycji recovery dysku zainstalowanego w komputerze.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5B7EF1" w:rsidRPr="005B7EF1" w:rsidRDefault="005B7EF1" w:rsidP="005B7E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Oprogramowanie funkcjonujące w środowisku Zamawiającego:</w:t>
            </w:r>
          </w:p>
          <w:p w:rsidR="005B7EF1" w:rsidRPr="005B7EF1" w:rsidRDefault="005B7EF1" w:rsidP="005B7EF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60" w:hanging="284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Oprogramowanie dla sądownictwa firmy OrCom (http://www.orcom.pl/sadownictwo.php#oferta) </w:t>
            </w:r>
          </w:p>
          <w:p w:rsidR="005B7EF1" w:rsidRPr="005B7EF1" w:rsidRDefault="005B7EF1" w:rsidP="005B7EF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60" w:hanging="284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Oprogramowanie dla sądownictwa firmy Albit (http://www.albit.eu/)</w:t>
            </w:r>
          </w:p>
          <w:p w:rsidR="005B7EF1" w:rsidRPr="005B7EF1" w:rsidRDefault="005B7EF1" w:rsidP="005B7EF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60" w:hanging="284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Oprogramowanie dla sądownictwa firmy Currenda (http://www.currenda.pl/rozwiazania/wymiar-sprawiedliwosci/#rozwiazania) </w:t>
            </w:r>
          </w:p>
          <w:p w:rsidR="005B7EF1" w:rsidRPr="005B7EF1" w:rsidRDefault="005B7EF1" w:rsidP="005B7EF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60" w:hanging="284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Oprogramowanie dla sądownictwa firmy ZETO Świdnica (http://www.zeto.swidnica.pl/index.php?id=49,0,0,1,0,0)</w:t>
            </w:r>
          </w:p>
          <w:p w:rsidR="005B7EF1" w:rsidRPr="005B7EF1" w:rsidRDefault="005B7EF1" w:rsidP="005B7EF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60" w:hanging="284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Oprogramowanie dla sądownictwa firmy Macrologic (http://www.macrologic.pl/#)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</w:p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Ważna uwaga:</w:t>
            </w: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Zamawiający nie dopuszcza stosowania emulatorów ani środowisk wirtualnych do uruchomienia wymienionego wyżej oprogramowania.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Cechy równoważności i funkcjonalności oprogramowania systemowego:</w:t>
            </w:r>
          </w:p>
          <w:p w:rsidR="005B7EF1" w:rsidRPr="005B7EF1" w:rsidRDefault="005B7EF1" w:rsidP="005B7EF1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Wsparcie dla logowania przy pomocy smartcard.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Wsparcie dla JScript i VBScript – możliwość uruchamiania interpretera poleceń.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Transakcyjny system plików pozwalający na stosowanie przydziałów (ang. quota) na dysku dla </w:t>
            </w: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lastRenderedPageBreak/>
              <w:t xml:space="preserve">użytkowników oraz zapewniający większą niezawodność i pozwalający tworzyć kopie zapasowe.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Funkcjonalność </w:t>
            </w: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5B7EF1" w:rsidRPr="005B7EF1" w:rsidRDefault="005B7EF1" w:rsidP="005B7EF1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Wszystkie wymienione cechy spełnione są przez system </w:t>
            </w: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Windows 10 Professional PL 64bit</w:t>
            </w: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Ponadto, jest on preferowany ze względu na dotychczasowe używanie systemów rodziny Windows, a tym samym: </w:t>
            </w:r>
          </w:p>
          <w:p w:rsidR="005B7EF1" w:rsidRPr="005B7EF1" w:rsidRDefault="005B7EF1" w:rsidP="005B7EF1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przystosowanie środowiska informatycznego pod ten system (narzędzia sieciowe, stosowane specjalistyczne oprogramowanie); </w:t>
            </w:r>
          </w:p>
          <w:p w:rsidR="005B7EF1" w:rsidRPr="005B7EF1" w:rsidRDefault="005B7EF1" w:rsidP="005B7EF1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przeszkolenie administratorów systemów i zwykłych użytkowników; </w:t>
            </w:r>
          </w:p>
          <w:p w:rsidR="005B7EF1" w:rsidRPr="005B7EF1" w:rsidRDefault="005B7EF1" w:rsidP="005B7EF1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5B7EF1" w:rsidRPr="005B7EF1" w:rsidRDefault="005B7EF1" w:rsidP="005B7EF1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Wymagane oświadczenie Wykonawcy potwierdzające, iż oferowana licencja systemu operacyjnego pochodzi z legalnego źródła i została zakupiona na terenie Rzeczpospolitej Polskiej.  </w:t>
            </w:r>
            <w:r w:rsidRPr="005B7EF1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  <w:t xml:space="preserve"> </w:t>
            </w: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B7EF1" w:rsidRPr="005B7EF1" w:rsidTr="00325626"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lastRenderedPageBreak/>
              <w:t>17.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Wymagania dodatkowe 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de-DE"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Wbudowane porty:</w:t>
            </w:r>
          </w:p>
          <w:p w:rsidR="005B7EF1" w:rsidRPr="005B7EF1" w:rsidRDefault="005B7EF1" w:rsidP="005B7EF1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  <w:t>min. 1 x HDMI (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Dopuszcza się również rozwiązania w postaci: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ind w:left="356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- złącze DisplayPort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  <w:t xml:space="preserve"> z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 adapterem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  <w:t xml:space="preserve"> do HDMI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 producenta jednostki centralnej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  <w:t>,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 objętego gwarancją zgodną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  <w:t xml:space="preserve"> z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 gwarancją udzieloną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  <w:t xml:space="preserve"> na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 jednostkę centralną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  <w:t>,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ind w:left="356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  <w:t>lub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ind w:left="356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  <w:t xml:space="preserve">- 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złącze 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  <w:t>DVI-D z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 adapterem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  <w:t xml:space="preserve"> do HDMI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 [pozwalający na przesłanie obrazu i dźwięku na wyjście HDMI] producenta jednostki centralnej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  <w:t>,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 objętego gwarancją zgodną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  <w:t xml:space="preserve"> z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 gwarancją udzieloną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  <w:t xml:space="preserve"> na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 jednostkę centralną. )</w:t>
            </w:r>
          </w:p>
          <w:p w:rsidR="005B7EF1" w:rsidRPr="005B7EF1" w:rsidRDefault="005B7EF1" w:rsidP="005B7EF1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8"/>
                <w:szCs w:val="18"/>
                <w:lang w:val="en-US"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de-DE" w:eastAsia="ar-SA"/>
              </w:rPr>
              <w:t>min. 1 x DisplayPort v1.x,</w:t>
            </w:r>
          </w:p>
          <w:p w:rsidR="005B7EF1" w:rsidRPr="005B7EF1" w:rsidRDefault="005B7EF1" w:rsidP="005B7EF1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  <w:t>min. 8 x USB w tym: co najmniej 2xUSB z przodu obudowy i min 4xUSB z tyłu obudowy. Z ogólnej liczby portów USB co najmniej jeden musi być w standardzie 3.0, wymagana ilość i rozmieszczenie (na zewnątrz obudowy komputera) portów USB nie może być osiągnięta w wyniku stosowania konwerterów, przejściówek itp.</w:t>
            </w:r>
          </w:p>
          <w:p w:rsidR="005B7EF1" w:rsidRPr="005B7EF1" w:rsidRDefault="005B7EF1" w:rsidP="005B7EF1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min. 1 x Karta sieciowa 10/100/1000 Ethernet RJ 45, wspierająca obsługę</w:t>
            </w:r>
            <w:r w:rsidRPr="005B7EF1">
              <w:rPr>
                <w:rFonts w:ascii="Times New Roman" w:eastAsia="Times New Roman" w:hAnsi="Times New Roman" w:cs="Calibri"/>
                <w:bCs/>
                <w:i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WoL (funkcja włączana przez użytkownika), PXE 2.1, 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</w:p>
          <w:p w:rsidR="005B7EF1" w:rsidRPr="005B7EF1" w:rsidRDefault="005B7EF1" w:rsidP="005B7E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Płyta główna wyposażona w :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min. 1 złącze PCI Express x16 Gen 3,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min. 1 złącze PCIe x1, 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min. 2 złącza DIMM z obsługą min 16GB pamięci RAM każde, 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min. 2  złącza SATA w tym min. 1 złącze SATA 3.0.</w:t>
            </w:r>
          </w:p>
        </w:tc>
      </w:tr>
      <w:tr w:rsidR="005B7EF1" w:rsidRPr="005B7EF1" w:rsidTr="00325626"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Wyposażenie dodatkowe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Klawiatura USB</w:t>
            </w:r>
            <w:r w:rsidRPr="005B7E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z wydzieloną klawiaturą numeryczną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 w układzie </w:t>
            </w:r>
            <w:r w:rsidRPr="005B7E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US-QWERTY</w:t>
            </w:r>
          </w:p>
          <w:p w:rsidR="005B7EF1" w:rsidRPr="005B7EF1" w:rsidRDefault="005B7EF1" w:rsidP="005B7EF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Mysz optyczna USB z dwoma klawiszami oraz rolką (scroll) </w:t>
            </w:r>
          </w:p>
          <w:p w:rsidR="005B7EF1" w:rsidRPr="005B7EF1" w:rsidRDefault="005B7EF1" w:rsidP="005B7EF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Nagrywarka DVD +/-RW o prędkości nagrywania min. 8x wraz z dołączonym zewnętrznym (innym niż wbudowany w system operacyjny) oprogramowaniem z interfejsem graficznym w polskojęzycznej wersji  do odtwarzania i nagrywania płyt z pełną i bezterminową licencją </w:t>
            </w:r>
          </w:p>
          <w:p w:rsidR="005B7EF1" w:rsidRPr="005B7EF1" w:rsidRDefault="005B7EF1" w:rsidP="005B7EF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Dołączony fizyczny nośnik (CD/DVD lub pendrive) ze sterownikami.</w:t>
            </w:r>
          </w:p>
          <w:p w:rsidR="005B7EF1" w:rsidRPr="005B7EF1" w:rsidRDefault="005B7EF1" w:rsidP="005B7EF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Dołączony fizyczny nośnik </w:t>
            </w: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(CD/DVD lub pendrive) </w:t>
            </w: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z systemem operacyjnym  zainstalowanym na urządzeniu.</w:t>
            </w:r>
          </w:p>
        </w:tc>
      </w:tr>
      <w:tr w:rsidR="005B7EF1" w:rsidRPr="005B7EF1" w:rsidTr="00325626">
        <w:tc>
          <w:tcPr>
            <w:tcW w:w="505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lastRenderedPageBreak/>
              <w:t>17.</w:t>
            </w:r>
          </w:p>
        </w:tc>
        <w:tc>
          <w:tcPr>
            <w:tcW w:w="1984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Certyfikaty i dokumenty</w:t>
            </w:r>
          </w:p>
        </w:tc>
        <w:tc>
          <w:tcPr>
            <w:tcW w:w="8080" w:type="dxa"/>
            <w:shd w:val="clear" w:color="auto" w:fill="auto"/>
          </w:tcPr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</w:p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5B7EF1" w:rsidRPr="005B7EF1" w:rsidRDefault="005B7EF1" w:rsidP="005B7EF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</w:p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Oferowane urządzenie posiadają deklarację zgodności CE</w:t>
            </w:r>
          </w:p>
          <w:p w:rsidR="005B7EF1" w:rsidRPr="005B7EF1" w:rsidRDefault="005B7EF1" w:rsidP="005B7EF1">
            <w:pPr>
              <w:suppressAutoHyphens/>
              <w:spacing w:line="252" w:lineRule="auto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  <w:t xml:space="preserve">Wymagane dokumenty:  </w:t>
            </w:r>
          </w:p>
          <w:p w:rsidR="005B7EF1" w:rsidRPr="005B7EF1" w:rsidRDefault="005B7EF1" w:rsidP="005B7EF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dot. PassMark </w:t>
            </w: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val="en-US" w:eastAsia="ar-SA"/>
              </w:rPr>
              <w:t xml:space="preserve">Average </w:t>
            </w: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CPU Mark,</w:t>
            </w:r>
          </w:p>
          <w:p w:rsidR="005B7EF1" w:rsidRPr="005B7EF1" w:rsidRDefault="005B7EF1" w:rsidP="005B7EF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dot. Normy PN-EN  ISO 9001:2015 lub równoważnej dla producenta,</w:t>
            </w:r>
          </w:p>
          <w:p w:rsidR="005B7EF1" w:rsidRPr="005B7EF1" w:rsidRDefault="005B7EF1" w:rsidP="005B7EF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dot. Normy PN-EN  ISO 14001 lub równoważnej  dla producenta</w:t>
            </w: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5B7EF1" w:rsidRPr="005B7EF1" w:rsidRDefault="005B7EF1" w:rsidP="005B7EF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dot. deklaracji zgodności CE,</w:t>
            </w:r>
          </w:p>
          <w:p w:rsidR="005B7EF1" w:rsidRPr="005B7EF1" w:rsidRDefault="005B7EF1" w:rsidP="005B7EF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dot. zgodności z dyrektywą ROHS UE – dopuszcza się wydruk ze strony lub potwierdzenie przez producenta lub Wykonawcę poprzez oświadczenie,</w:t>
            </w:r>
          </w:p>
          <w:p w:rsidR="005B7EF1" w:rsidRPr="005B7EF1" w:rsidRDefault="005B7EF1" w:rsidP="005B7EF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  <w:t>dot. głośności,</w:t>
            </w:r>
          </w:p>
          <w:p w:rsidR="005B7EF1" w:rsidRPr="005B7EF1" w:rsidRDefault="005B7EF1" w:rsidP="005B7EF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5B7EF1" w:rsidRPr="005B7EF1" w:rsidRDefault="005B7EF1" w:rsidP="005B7EF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5B7EF1" w:rsidRPr="005B7EF1" w:rsidRDefault="005B7EF1" w:rsidP="005B7EF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Oświadczenie o pozostawieniu nośnika danych u Zamawiającego na  wypadek awarii nośnika danych.</w:t>
            </w:r>
          </w:p>
          <w:p w:rsidR="005B7EF1" w:rsidRPr="005B7EF1" w:rsidRDefault="005B7EF1" w:rsidP="005B7EF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Oświadczenie Wykonawcy potwierdzające, iż oferowana licencja systemu operacyjnego pochodzi z legalnego źródła i została zakupiona na terenie Rzeczpospolitej Polskiej.</w:t>
            </w:r>
          </w:p>
          <w:p w:rsidR="005B7EF1" w:rsidRPr="005B7EF1" w:rsidRDefault="005B7EF1" w:rsidP="005B7EF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5B7EF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Instrukcja krok po kroku włączenia, wyłączenia. skonfigurowania oraz odczytania wymaganych przez Zamawiającego funkcjonalności BIOS.</w:t>
            </w:r>
          </w:p>
        </w:tc>
      </w:tr>
    </w:tbl>
    <w:p w:rsidR="005B7EF1" w:rsidRPr="005B7EF1" w:rsidRDefault="005B7EF1" w:rsidP="005B7EF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B7EF1" w:rsidRPr="005B7EF1" w:rsidRDefault="005B7EF1" w:rsidP="005B7EF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B7EF1" w:rsidRPr="005B7EF1" w:rsidRDefault="005B7EF1" w:rsidP="005B7EF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4A72" w:rsidRDefault="00DC4A72"/>
    <w:sectPr w:rsidR="00DC4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E7" w:rsidRDefault="000052E7" w:rsidP="00FD3D9E">
      <w:pPr>
        <w:spacing w:after="0" w:line="240" w:lineRule="auto"/>
      </w:pPr>
      <w:r>
        <w:separator/>
      </w:r>
    </w:p>
  </w:endnote>
  <w:endnote w:type="continuationSeparator" w:id="0">
    <w:p w:rsidR="000052E7" w:rsidRDefault="000052E7" w:rsidP="00FD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9E" w:rsidRDefault="00FD3D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9E" w:rsidRDefault="00FD3D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9E" w:rsidRDefault="00FD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E7" w:rsidRDefault="000052E7" w:rsidP="00FD3D9E">
      <w:pPr>
        <w:spacing w:after="0" w:line="240" w:lineRule="auto"/>
      </w:pPr>
      <w:r>
        <w:separator/>
      </w:r>
    </w:p>
  </w:footnote>
  <w:footnote w:type="continuationSeparator" w:id="0">
    <w:p w:rsidR="000052E7" w:rsidRDefault="000052E7" w:rsidP="00FD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9E" w:rsidRDefault="00FD3D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9E" w:rsidRDefault="00FD3D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9E" w:rsidRDefault="00FD3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2" w15:restartNumberingAfterBreak="0">
    <w:nsid w:val="0253664D"/>
    <w:multiLevelType w:val="hybridMultilevel"/>
    <w:tmpl w:val="DF0EB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A5558"/>
    <w:multiLevelType w:val="hybridMultilevel"/>
    <w:tmpl w:val="B806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C2F67"/>
    <w:multiLevelType w:val="hybridMultilevel"/>
    <w:tmpl w:val="5AF8638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51B0"/>
    <w:multiLevelType w:val="multilevel"/>
    <w:tmpl w:val="BE8EDF06"/>
    <w:styleLink w:val="Biecalista1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6" w15:restartNumberingAfterBreak="0">
    <w:nsid w:val="0DF77E7D"/>
    <w:multiLevelType w:val="hybridMultilevel"/>
    <w:tmpl w:val="8510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B2605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411EB"/>
    <w:multiLevelType w:val="hybridMultilevel"/>
    <w:tmpl w:val="533A5C6A"/>
    <w:lvl w:ilvl="0" w:tplc="A5065534">
      <w:start w:val="512"/>
      <w:numFmt w:val="bullet"/>
      <w:lvlText w:val="-"/>
      <w:lvlJc w:val="left"/>
      <w:pPr>
        <w:ind w:left="663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23ED771B"/>
    <w:multiLevelType w:val="hybridMultilevel"/>
    <w:tmpl w:val="0D966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3561A"/>
    <w:multiLevelType w:val="hybridMultilevel"/>
    <w:tmpl w:val="E070C5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C849D2"/>
    <w:multiLevelType w:val="hybridMultilevel"/>
    <w:tmpl w:val="9D125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62524"/>
    <w:multiLevelType w:val="hybridMultilevel"/>
    <w:tmpl w:val="0A36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B26DF"/>
    <w:multiLevelType w:val="hybridMultilevel"/>
    <w:tmpl w:val="FB92D55E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 w15:restartNumberingAfterBreak="0">
    <w:nsid w:val="6C7B67FD"/>
    <w:multiLevelType w:val="multilevel"/>
    <w:tmpl w:val="981E1DCE"/>
    <w:lvl w:ilvl="0">
      <w:start w:val="1"/>
      <w:numFmt w:val="none"/>
      <w:pStyle w:val="Stylwylicz11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NagwkiSIWZ"/>
      <w:lvlText w:val="%1%2"/>
      <w:lvlJc w:val="left"/>
      <w:pPr>
        <w:tabs>
          <w:tab w:val="num" w:pos="284"/>
        </w:tabs>
        <w:ind w:left="576" w:hanging="576"/>
      </w:pPr>
      <w:rPr>
        <w:rFonts w:hint="default"/>
      </w:rPr>
    </w:lvl>
    <w:lvl w:ilvl="2">
      <w:start w:val="1"/>
      <w:numFmt w:val="decimal"/>
      <w:lvlText w:val="%1%3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3">
      <w:start w:val="1"/>
      <w:numFmt w:val="decimal"/>
      <w:pStyle w:val="Tabela-Siatka"/>
      <w:lvlText w:val="%1%4)"/>
      <w:lvlJc w:val="left"/>
      <w:pPr>
        <w:tabs>
          <w:tab w:val="num" w:pos="1404"/>
        </w:tabs>
        <w:ind w:left="1404" w:hanging="864"/>
      </w:pPr>
      <w:rPr>
        <w:rFonts w:hint="default"/>
        <w:b w:val="0"/>
      </w:rPr>
    </w:lvl>
    <w:lvl w:ilvl="4">
      <w:start w:val="1"/>
      <w:numFmt w:val="lowerLetter"/>
      <w:pStyle w:val="opispunkt"/>
      <w:lvlText w:val="%1%5)"/>
      <w:lvlJc w:val="left"/>
      <w:pPr>
        <w:tabs>
          <w:tab w:val="num" w:pos="2710"/>
        </w:tabs>
        <w:ind w:left="2710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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  <w:color w:val="auto"/>
      </w:rPr>
    </w:lvl>
    <w:lvl w:ilvl="6">
      <w:start w:val="1"/>
      <w:numFmt w:val="none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E935D28"/>
    <w:multiLevelType w:val="hybridMultilevel"/>
    <w:tmpl w:val="19BA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56F8C"/>
    <w:multiLevelType w:val="multilevel"/>
    <w:tmpl w:val="53182CF6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eastAsia="SimSun" w:hAnsi="Times New Roman"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1797"/>
        </w:tabs>
        <w:ind w:left="1797" w:hanging="360"/>
      </w:pPr>
      <w:rPr>
        <w:rFonts w:ascii="Times New Roman" w:eastAsia="SimSu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57"/>
        </w:tabs>
        <w:ind w:left="2157" w:hanging="360"/>
      </w:pPr>
      <w:rPr>
        <w:rFonts w:ascii="Times New Roman" w:eastAsia="SimSun" w:hAnsi="Times New Roman" w:cs="Times New Roman" w:hint="default"/>
        <w:strike w:val="0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13"/>
  </w:num>
  <w:num w:numId="15">
    <w:abstractNumId w:val="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F1"/>
    <w:rsid w:val="000052E7"/>
    <w:rsid w:val="005B7EF1"/>
    <w:rsid w:val="008220AD"/>
    <w:rsid w:val="00892BA9"/>
    <w:rsid w:val="00C3542B"/>
    <w:rsid w:val="00D04EB3"/>
    <w:rsid w:val="00DC4A72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7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kiSIWZ">
    <w:name w:val="Nagłówki SIWZ"/>
    <w:basedOn w:val="Nagwek1"/>
    <w:next w:val="Normalny"/>
    <w:autoRedefine/>
    <w:qFormat/>
    <w:rsid w:val="005B7EF1"/>
    <w:pPr>
      <w:keepLines w:val="0"/>
      <w:numPr>
        <w:ilvl w:val="1"/>
        <w:numId w:val="4"/>
      </w:numPr>
      <w:tabs>
        <w:tab w:val="clear" w:pos="284"/>
        <w:tab w:val="num" w:pos="360"/>
        <w:tab w:val="left" w:pos="960"/>
        <w:tab w:val="num" w:pos="993"/>
      </w:tabs>
      <w:autoSpaceDE w:val="0"/>
      <w:autoSpaceDN w:val="0"/>
      <w:adjustRightInd w:val="0"/>
      <w:spacing w:before="120" w:after="120" w:line="240" w:lineRule="auto"/>
      <w:ind w:left="993" w:hanging="636"/>
      <w:jc w:val="both"/>
    </w:pPr>
    <w:rPr>
      <w:rFonts w:ascii="Times New Roman" w:eastAsia="Times New Roman" w:hAnsi="Times New Roman" w:cs="Times New Roman"/>
      <w:b w:val="0"/>
      <w:color w:val="auto"/>
      <w:kern w:val="32"/>
      <w:sz w:val="24"/>
      <w:szCs w:val="20"/>
      <w:lang w:eastAsia="pl-PL"/>
    </w:rPr>
  </w:style>
  <w:style w:type="character" w:styleId="Hipercze">
    <w:name w:val="Hyperlink"/>
    <w:rsid w:val="005B7EF1"/>
    <w:rPr>
      <w:color w:val="0000FF"/>
      <w:u w:val="single"/>
    </w:rPr>
  </w:style>
  <w:style w:type="table" w:styleId="Tabela-Siatka">
    <w:name w:val="Table Grid"/>
    <w:basedOn w:val="Standardowy"/>
    <w:rsid w:val="005B7EF1"/>
    <w:pPr>
      <w:numPr>
        <w:ilvl w:val="3"/>
        <w:numId w:val="4"/>
      </w:numPr>
      <w:tabs>
        <w:tab w:val="clear" w:pos="140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punkt">
    <w:name w:val="opis_punkt"/>
    <w:basedOn w:val="Normalny"/>
    <w:autoRedefine/>
    <w:rsid w:val="005B7EF1"/>
    <w:pPr>
      <w:widowControl w:val="0"/>
      <w:numPr>
        <w:ilvl w:val="4"/>
        <w:numId w:val="4"/>
      </w:numPr>
      <w:tabs>
        <w:tab w:val="clear" w:pos="2710"/>
        <w:tab w:val="num" w:pos="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rsid w:val="005B7EF1"/>
    <w:pPr>
      <w:numPr>
        <w:numId w:val="2"/>
      </w:numPr>
    </w:pPr>
  </w:style>
  <w:style w:type="paragraph" w:customStyle="1" w:styleId="Stylwylicz11pt">
    <w:name w:val="Styl wylicz + 11 pt"/>
    <w:basedOn w:val="Normalny"/>
    <w:autoRedefine/>
    <w:rsid w:val="005B7EF1"/>
    <w:pPr>
      <w:widowControl w:val="0"/>
      <w:numPr>
        <w:numId w:val="4"/>
      </w:numPr>
      <w:tabs>
        <w:tab w:val="clear" w:pos="432"/>
        <w:tab w:val="num" w:pos="1353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SimSun" w:hAnsi="Times New Roman" w:cs="Times New Roman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5B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9E"/>
  </w:style>
  <w:style w:type="paragraph" w:styleId="Stopka">
    <w:name w:val="footer"/>
    <w:basedOn w:val="Normalny"/>
    <w:link w:val="StopkaZnak"/>
    <w:uiPriority w:val="99"/>
    <w:unhideWhenUsed/>
    <w:rsid w:val="00F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ugloadsolutions.com/80pluspowersupplies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2967</Words>
  <Characters>17803</Characters>
  <Application>Microsoft Office Word</Application>
  <DocSecurity>0</DocSecurity>
  <Lines>148</Lines>
  <Paragraphs>41</Paragraphs>
  <ScaleCrop>false</ScaleCrop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2020-07-15T08:09:00Z</dcterms:created>
  <dcterms:modified xsi:type="dcterms:W3CDTF">2020-07-15T08:09:00Z</dcterms:modified>
</cp:coreProperties>
</file>