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CF" w:rsidRDefault="00261BCF" w:rsidP="00261BCF">
      <w:pPr>
        <w:jc w:val="right"/>
      </w:pPr>
      <w:bookmarkStart w:id="0" w:name="_GoBack"/>
      <w:bookmarkEnd w:id="0"/>
      <w:r>
        <w:t>Komputer All in One</w:t>
      </w:r>
      <w:r w:rsidRPr="004A2CE5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Pr="004A2CE5">
        <w:rPr>
          <w:b/>
          <w:i/>
        </w:rPr>
        <w:t>Załącznik 2</w:t>
      </w:r>
      <w:r>
        <w:rPr>
          <w:b/>
          <w:i/>
        </w:rPr>
        <w:t>b</w:t>
      </w:r>
      <w:r>
        <w:rPr>
          <w:i/>
        </w:rPr>
        <w:t xml:space="preserve"> </w:t>
      </w:r>
      <w:r w:rsidRPr="004A2CE5">
        <w:rPr>
          <w:i/>
        </w:rPr>
        <w:t xml:space="preserve"> należy złożyć </w:t>
      </w:r>
      <w:r>
        <w:rPr>
          <w:i/>
        </w:rPr>
        <w:t xml:space="preserve">z ofertą </w:t>
      </w:r>
      <w:r w:rsidRPr="004A2CE5">
        <w:rPr>
          <w:i/>
        </w:rPr>
        <w:t>do części I</w:t>
      </w:r>
      <w:r>
        <w:rPr>
          <w:i/>
        </w:rPr>
        <w:t>I</w:t>
      </w:r>
    </w:p>
    <w:tbl>
      <w:tblPr>
        <w:tblW w:w="5023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0"/>
        <w:gridCol w:w="1538"/>
        <w:gridCol w:w="6148"/>
        <w:gridCol w:w="6145"/>
      </w:tblGrid>
      <w:tr w:rsidR="00261BCF" w:rsidRPr="002613CA" w:rsidTr="00325626">
        <w:trPr>
          <w:trHeight w:val="284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261BCF" w:rsidRPr="00984AD9" w:rsidRDefault="00261BCF" w:rsidP="00325626">
            <w:pPr>
              <w:ind w:left="113" w:hanging="113"/>
              <w:jc w:val="center"/>
              <w:rPr>
                <w:rFonts w:cs="Calibri"/>
                <w:b/>
              </w:rPr>
            </w:pPr>
            <w:r w:rsidRPr="00984AD9">
              <w:rPr>
                <w:rFonts w:cs="Calibri"/>
                <w:b/>
              </w:rPr>
              <w:t>Lp.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261BCF" w:rsidRPr="00984AD9" w:rsidRDefault="00261BCF" w:rsidP="00325626">
            <w:pPr>
              <w:ind w:left="113" w:hanging="113"/>
              <w:jc w:val="center"/>
              <w:rPr>
                <w:rFonts w:cs="Calibri"/>
                <w:b/>
              </w:rPr>
            </w:pPr>
            <w:r w:rsidRPr="00984AD9">
              <w:rPr>
                <w:rFonts w:cs="Calibri"/>
                <w:b/>
              </w:rPr>
              <w:t>Nazwa komponentu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261BCF" w:rsidRPr="00984AD9" w:rsidRDefault="00261BCF" w:rsidP="00325626">
            <w:pPr>
              <w:jc w:val="center"/>
              <w:rPr>
                <w:rFonts w:cs="Calibri"/>
                <w:b/>
              </w:rPr>
            </w:pPr>
            <w:r w:rsidRPr="00984AD9">
              <w:rPr>
                <w:rFonts w:cs="Calibri"/>
                <w:b/>
              </w:rPr>
              <w:t>Wymagane minimalne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261BCF" w:rsidRPr="00014E72" w:rsidRDefault="00261BCF" w:rsidP="00325626">
            <w:pPr>
              <w:suppressAutoHyphens/>
              <w:spacing w:line="252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014E72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Parametry techniczne oferowanego urządzenia</w:t>
            </w:r>
          </w:p>
          <w:p w:rsidR="00261BCF" w:rsidRPr="00984AD9" w:rsidRDefault="00261BCF" w:rsidP="00325626">
            <w:pPr>
              <w:jc w:val="center"/>
              <w:rPr>
                <w:rFonts w:cs="Calibri"/>
                <w:b/>
              </w:rPr>
            </w:pPr>
            <w:r w:rsidRPr="00014E72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(wypełnia Wykonawca w formie opisu jak w kolumnie 3)</w:t>
            </w:r>
          </w:p>
        </w:tc>
      </w:tr>
      <w:tr w:rsidR="00261BCF" w:rsidRPr="002613CA" w:rsidTr="00325626">
        <w:trPr>
          <w:trHeight w:val="284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261BCF" w:rsidRPr="00984AD9" w:rsidRDefault="00261BCF" w:rsidP="00325626">
            <w:pPr>
              <w:ind w:left="113" w:hanging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984AD9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261BCF" w:rsidRPr="00984AD9" w:rsidRDefault="00261BCF" w:rsidP="00325626">
            <w:pPr>
              <w:ind w:left="113" w:hanging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984AD9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261BCF" w:rsidRPr="00984AD9" w:rsidRDefault="00261BCF" w:rsidP="003256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84AD9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261BCF" w:rsidRPr="00984AD9" w:rsidRDefault="00261BCF" w:rsidP="003256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Typ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Komputer ze zintegrowanym monitorem typu All-In-One.</w:t>
            </w:r>
          </w:p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Stopa powinna umożliwiać regulację wysokości oraz kąta nachylenia ekranu (przód/tył).</w:t>
            </w:r>
          </w:p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 ofercie wymagane jest podanie modelu, symbolu oraz producenta.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Zastosowanie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Wyświetlacz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Minimum 21” – maksimum 24” rozdzielczość obsługiwana co najmniej 1920x1080</w:t>
            </w:r>
            <w:r w:rsidRPr="00672628">
              <w:rPr>
                <w:rFonts w:cs="Arial"/>
                <w:color w:val="000000"/>
                <w:sz w:val="18"/>
                <w:szCs w:val="18"/>
              </w:rPr>
              <w:t xml:space="preserve"> z matrycą antyrefleksyjną lub matową. Nie dopuszcza się matrycy lustrzanej.</w:t>
            </w:r>
          </w:p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Kontrast (Typowy): minimum 1000:1</w:t>
            </w:r>
          </w:p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Jasność: minimum 250cd/m</w:t>
            </w:r>
            <w:r w:rsidRPr="00672628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ind w:left="76"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4.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0"/>
                <w:numId w:val="4"/>
              </w:numPr>
              <w:ind w:left="353" w:hanging="281"/>
              <w:contextualSpacing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Procesor wielordzeniowy,</w:t>
            </w:r>
          </w:p>
          <w:p w:rsidR="00261BCF" w:rsidRPr="00672628" w:rsidRDefault="00261BCF" w:rsidP="00261BCF">
            <w:pPr>
              <w:numPr>
                <w:ilvl w:val="0"/>
                <w:numId w:val="4"/>
              </w:numPr>
              <w:ind w:left="353" w:hanging="281"/>
              <w:contextualSpacing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Zgody z architekturą x86,</w:t>
            </w:r>
          </w:p>
          <w:p w:rsidR="00261BCF" w:rsidRPr="00672628" w:rsidRDefault="00261BCF" w:rsidP="00261BCF">
            <w:pPr>
              <w:numPr>
                <w:ilvl w:val="0"/>
                <w:numId w:val="4"/>
              </w:numPr>
              <w:ind w:left="353" w:hanging="281"/>
              <w:contextualSpacing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Wydajność min. 11000 pkt w benchmarku PassMark – Average CPU Mark 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0"/>
                <w:numId w:val="4"/>
              </w:numPr>
              <w:ind w:left="353" w:hanging="281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5.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Płyta główna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tabs>
                <w:tab w:val="num" w:pos="1724"/>
              </w:tabs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Wbudowane porty i złącza:</w:t>
            </w:r>
          </w:p>
          <w:p w:rsidR="00261BCF" w:rsidRPr="00672628" w:rsidRDefault="00261BCF" w:rsidP="00261BCF">
            <w:pPr>
              <w:numPr>
                <w:ilvl w:val="0"/>
                <w:numId w:val="6"/>
              </w:numPr>
              <w:tabs>
                <w:tab w:val="num" w:pos="1724"/>
              </w:tabs>
              <w:ind w:left="353" w:hanging="283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2 x Gniazdo pamięci RAM,</w:t>
            </w:r>
          </w:p>
          <w:p w:rsidR="00261BCF" w:rsidRPr="00672628" w:rsidRDefault="00261BCF" w:rsidP="00261BCF">
            <w:pPr>
              <w:numPr>
                <w:ilvl w:val="0"/>
                <w:numId w:val="6"/>
              </w:numPr>
              <w:tabs>
                <w:tab w:val="num" w:pos="1724"/>
              </w:tabs>
              <w:ind w:left="353" w:hanging="283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1 x Karta </w:t>
            </w:r>
            <w:r w:rsidRPr="00672628">
              <w:rPr>
                <w:rFonts w:cs="Arial"/>
                <w:color w:val="000000"/>
                <w:sz w:val="18"/>
                <w:szCs w:val="18"/>
              </w:rPr>
              <w:t xml:space="preserve">Ethernet RJ-45 (10/100/1000) zintegrowana z płytą główną </w:t>
            </w:r>
            <w:r w:rsidRPr="00672628">
              <w:rPr>
                <w:sz w:val="18"/>
                <w:szCs w:val="18"/>
              </w:rPr>
              <w:t xml:space="preserve">wspierająca obsługę WoL (funkcja włączana przez użytkownika)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>PXE 2.1</w:t>
            </w:r>
          </w:p>
          <w:p w:rsidR="00261BCF" w:rsidRPr="00672628" w:rsidRDefault="00261BCF" w:rsidP="00325626">
            <w:pPr>
              <w:tabs>
                <w:tab w:val="num" w:pos="1724"/>
              </w:tabs>
              <w:ind w:left="354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:rsidR="00261BCF" w:rsidRPr="00672628" w:rsidRDefault="00261BCF" w:rsidP="00325626">
            <w:pPr>
              <w:ind w:left="70" w:hanging="73"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Porty zewnętrzne obudowy:</w:t>
            </w:r>
          </w:p>
          <w:p w:rsidR="00261BCF" w:rsidRPr="00672628" w:rsidRDefault="00261BCF" w:rsidP="00261BCF">
            <w:pPr>
              <w:numPr>
                <w:ilvl w:val="0"/>
                <w:numId w:val="5"/>
              </w:numPr>
              <w:suppressAutoHyphens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4 x USB w tym 2 x min USB 3.0.,</w:t>
            </w:r>
          </w:p>
          <w:p w:rsidR="00261BCF" w:rsidRPr="00672628" w:rsidRDefault="00261BCF" w:rsidP="00325626">
            <w:pPr>
              <w:suppressAutoHyphens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Wymagana ilość portów nie może być osiągnięta w wyniku stosowania konwerterów, przejściówek itp.,</w:t>
            </w:r>
          </w:p>
          <w:p w:rsidR="00261BCF" w:rsidRPr="00672628" w:rsidRDefault="00261BCF" w:rsidP="00261BCF">
            <w:pPr>
              <w:numPr>
                <w:ilvl w:val="0"/>
                <w:numId w:val="5"/>
              </w:numPr>
              <w:suppressAutoHyphens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1 x RJ45 (LAN)</w:t>
            </w:r>
          </w:p>
          <w:p w:rsidR="00261BCF" w:rsidRPr="00672628" w:rsidRDefault="00261BCF" w:rsidP="00325626">
            <w:pPr>
              <w:suppressAutoHyphens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Wymagana ilość portów nie może być osiągnięta w wyniku stosowania konwerterów, przejściówek itp., </w:t>
            </w:r>
          </w:p>
          <w:p w:rsidR="00261BCF" w:rsidRPr="00672628" w:rsidRDefault="00261BCF" w:rsidP="00261BCF">
            <w:pPr>
              <w:numPr>
                <w:ilvl w:val="0"/>
                <w:numId w:val="5"/>
              </w:numPr>
              <w:suppressAutoHyphens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1 x Wyjście wideo DisplayPort lub miniDisplayPort,</w:t>
            </w:r>
          </w:p>
          <w:p w:rsidR="00261BCF" w:rsidRPr="00672628" w:rsidRDefault="00261BCF" w:rsidP="00325626">
            <w:pPr>
              <w:suppressAutoHyphens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(dopuszcza się wyjście HDMI pod warunkiem dostarczenia przejściówki HDMI do DisplayPort),</w:t>
            </w:r>
          </w:p>
          <w:p w:rsidR="00261BCF" w:rsidRPr="00672628" w:rsidRDefault="00261BCF" w:rsidP="00261BCF">
            <w:pPr>
              <w:numPr>
                <w:ilvl w:val="0"/>
                <w:numId w:val="5"/>
              </w:numPr>
              <w:suppressAutoHyphens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Wydzielone gniazda mikrofonu i słuchawek</w:t>
            </w:r>
            <w:r w:rsidRPr="00672628">
              <w:rPr>
                <w:rFonts w:cs="Calibri"/>
                <w:sz w:val="18"/>
                <w:szCs w:val="18"/>
              </w:rPr>
              <w:t xml:space="preserve">,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>w przypadku portu combo należy dostarczyć stosowne przejściówki.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tabs>
                <w:tab w:val="num" w:pos="1724"/>
              </w:tabs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Pamięć operacyjna (RAM)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contextualSpacing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Co najmniej 8 GB z możliwością rozbudowy do min 32GB, jeden slot wolny.</w:t>
            </w:r>
          </w:p>
          <w:p w:rsidR="00261BCF" w:rsidRPr="00672628" w:rsidRDefault="00261BCF" w:rsidP="00325626">
            <w:pPr>
              <w:contextualSpacing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Nie dopuszcza się pamięci wlutowanych w płycie głównej.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6.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Pamięć masowa (SSD)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Min. 240 GB SSD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  <w:lang w:val="sv-SE" w:eastAsia="ar-SA"/>
              </w:rPr>
              <w:t>M.2 PCIe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7.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Zintegrowana w obudowie nagrywarka DVD+/- RW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wraz z dołączonym zewnętrznym (innym niż wbudowany w system operacyjny) oprogramowaniem z interfejsem graficznym w polskojęzycznej wersji  do odtwarzania i nagrywania płyt z pełną i bezterminową licencją.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8.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Grafika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Oferowana karta graficzna musi osiągać w teście PassMark Performance Test co najmniej wynik 1000 punktów w G3D Rating.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9.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Multimedia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0"/>
                <w:numId w:val="5"/>
              </w:numPr>
              <w:ind w:left="353" w:hanging="28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Dwukanałowa karta dźwiękowa zintegrowana z płytą główną, </w:t>
            </w:r>
          </w:p>
          <w:p w:rsidR="00261BCF" w:rsidRPr="00672628" w:rsidRDefault="00261BCF" w:rsidP="00261BCF">
            <w:pPr>
              <w:numPr>
                <w:ilvl w:val="0"/>
                <w:numId w:val="5"/>
              </w:numPr>
              <w:ind w:left="353" w:hanging="28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Wbudowane głośniki w obudowę urządzenia.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0"/>
                <w:numId w:val="5"/>
              </w:numPr>
              <w:ind w:left="353" w:hanging="283"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10.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261BCF" w:rsidRPr="00672628" w:rsidRDefault="00261BCF" w:rsidP="00325626">
            <w:pPr>
              <w:suppressAutoHyphens/>
              <w:rPr>
                <w:rFonts w:cs="Calibri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Złącze typu Kensington Lock lub rozwiązanie równoważne. </w:t>
            </w:r>
            <w:r w:rsidRPr="00672628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  <w:r w:rsidRPr="0067262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11.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Funkcje BIOS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BIOS zgodny ze specyfikacją UEFI.</w:t>
            </w:r>
          </w:p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261BCF" w:rsidRPr="00672628" w:rsidRDefault="00261BCF" w:rsidP="00261BCF">
            <w:pPr>
              <w:numPr>
                <w:ilvl w:val="0"/>
                <w:numId w:val="3"/>
              </w:numPr>
              <w:suppressAutoHyphens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wersji BIOS,</w:t>
            </w:r>
          </w:p>
          <w:p w:rsidR="00261BCF" w:rsidRPr="00672628" w:rsidRDefault="00261BCF" w:rsidP="00261BCF">
            <w:pPr>
              <w:numPr>
                <w:ilvl w:val="0"/>
                <w:numId w:val="3"/>
              </w:numPr>
              <w:suppressAutoHyphens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nr seryjnego komputera,</w:t>
            </w:r>
          </w:p>
          <w:p w:rsidR="00261BCF" w:rsidRPr="00672628" w:rsidRDefault="00261BCF" w:rsidP="00261BCF">
            <w:pPr>
              <w:numPr>
                <w:ilvl w:val="0"/>
                <w:numId w:val="3"/>
              </w:numPr>
              <w:suppressAutoHyphens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ilości pamięciami RAM,</w:t>
            </w:r>
          </w:p>
          <w:p w:rsidR="00261BCF" w:rsidRPr="00672628" w:rsidRDefault="00261BCF" w:rsidP="00261BCF">
            <w:pPr>
              <w:numPr>
                <w:ilvl w:val="0"/>
                <w:numId w:val="3"/>
              </w:numPr>
              <w:suppressAutoHyphens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typie procesora,</w:t>
            </w:r>
          </w:p>
          <w:p w:rsidR="00261BCF" w:rsidRPr="00672628" w:rsidRDefault="00261BCF" w:rsidP="00261BCF">
            <w:pPr>
              <w:numPr>
                <w:ilvl w:val="0"/>
                <w:numId w:val="3"/>
              </w:numPr>
              <w:suppressAutoHyphens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MAC adresie zintegrowanej karty sieciowej.</w:t>
            </w:r>
          </w:p>
          <w:p w:rsidR="00261BCF" w:rsidRPr="00672628" w:rsidRDefault="00261BCF" w:rsidP="00325626">
            <w:pPr>
              <w:widowControl w:val="0"/>
              <w:spacing w:line="206" w:lineRule="exact"/>
              <w:rPr>
                <w:rFonts w:eastAsia="Arial" w:cs="Calibri"/>
                <w:sz w:val="18"/>
                <w:szCs w:val="18"/>
              </w:rPr>
            </w:pPr>
            <w:r w:rsidRPr="00672628">
              <w:rPr>
                <w:rFonts w:eastAsia="Arial" w:cs="Calibri"/>
                <w:color w:val="000000"/>
                <w:sz w:val="18"/>
                <w:szCs w:val="18"/>
                <w:lang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261BCF" w:rsidRPr="00672628" w:rsidRDefault="00261BCF" w:rsidP="00261BCF">
            <w:pPr>
              <w:numPr>
                <w:ilvl w:val="0"/>
                <w:numId w:val="7"/>
              </w:num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Funkcja blokowania/odblokowania BOOT-owania stacji roboczej z zewnętrznych urządzeń.</w:t>
            </w:r>
          </w:p>
          <w:p w:rsidR="00261BCF" w:rsidRPr="00672628" w:rsidRDefault="00261BCF" w:rsidP="00261BCF">
            <w:pPr>
              <w:numPr>
                <w:ilvl w:val="0"/>
                <w:numId w:val="7"/>
              </w:num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Funkcja blokowania/odblokowania BOOT-owania stacji roboczej z USB</w:t>
            </w:r>
          </w:p>
          <w:p w:rsidR="00261BCF" w:rsidRPr="00672628" w:rsidRDefault="00261BCF" w:rsidP="00261BCF">
            <w:pPr>
              <w:numPr>
                <w:ilvl w:val="0"/>
                <w:numId w:val="7"/>
              </w:num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261BCF" w:rsidRPr="00672628" w:rsidRDefault="00261BCF" w:rsidP="00261BCF">
            <w:pPr>
              <w:numPr>
                <w:ilvl w:val="0"/>
                <w:numId w:val="7"/>
              </w:num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Możliwość </w:t>
            </w: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włączenia/wyłączenia hasła </w:t>
            </w:r>
            <w:r w:rsidR="003E227B">
              <w:rPr>
                <w:rFonts w:cs="Calibri"/>
                <w:bCs/>
                <w:color w:val="000000"/>
                <w:sz w:val="18"/>
                <w:szCs w:val="18"/>
              </w:rPr>
              <w:t>wejścia do BIOS</w:t>
            </w:r>
          </w:p>
          <w:p w:rsidR="00261BCF" w:rsidRPr="00672628" w:rsidRDefault="00261BCF" w:rsidP="00325626">
            <w:pPr>
              <w:widowControl w:val="0"/>
              <w:tabs>
                <w:tab w:val="left" w:pos="-43"/>
              </w:tabs>
              <w:suppressAutoHyphens/>
              <w:spacing w:line="202" w:lineRule="exact"/>
              <w:ind w:left="356"/>
              <w:jc w:val="both"/>
              <w:rPr>
                <w:rFonts w:eastAsia="Arial" w:cs="Arial"/>
                <w:color w:val="000000"/>
                <w:sz w:val="18"/>
                <w:szCs w:val="18"/>
                <w:lang w:bidi="pl-PL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>Wykonawca załączy do oferty instrukcję z opisem krok po kroku włączenia, wyłączenia. skonfigurowania oraz odczytania wymaganych przez Zamawiającego funkcjonalności BIOS. Wydruk musi być podpisany przez Wykonawcę.</w:t>
            </w:r>
          </w:p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261BCF" w:rsidRPr="00672628" w:rsidRDefault="00261BCF" w:rsidP="00261BCF">
            <w:pPr>
              <w:numPr>
                <w:ilvl w:val="0"/>
                <w:numId w:val="8"/>
              </w:numPr>
              <w:suppressAutoHyphens/>
              <w:ind w:left="493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procesora,</w:t>
            </w:r>
          </w:p>
          <w:p w:rsidR="00261BCF" w:rsidRPr="00672628" w:rsidRDefault="00261BCF" w:rsidP="00261BCF">
            <w:pPr>
              <w:numPr>
                <w:ilvl w:val="0"/>
                <w:numId w:val="8"/>
              </w:numPr>
              <w:suppressAutoHyphens/>
              <w:ind w:left="493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pamięci,</w:t>
            </w:r>
          </w:p>
          <w:p w:rsidR="00261BCF" w:rsidRPr="00672628" w:rsidRDefault="00261BCF" w:rsidP="00261BCF">
            <w:pPr>
              <w:numPr>
                <w:ilvl w:val="0"/>
                <w:numId w:val="8"/>
              </w:numPr>
              <w:suppressAutoHyphens/>
              <w:ind w:left="493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portów USB,</w:t>
            </w:r>
          </w:p>
          <w:p w:rsidR="00261BCF" w:rsidRPr="00672628" w:rsidRDefault="00261BCF" w:rsidP="00261BCF">
            <w:pPr>
              <w:numPr>
                <w:ilvl w:val="0"/>
                <w:numId w:val="8"/>
              </w:numPr>
              <w:suppressAutoHyphens/>
              <w:ind w:left="493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dysku twardego.</w:t>
            </w:r>
          </w:p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261BCF" w:rsidRPr="00672628" w:rsidRDefault="00261BCF" w:rsidP="00325626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12.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Zgodność z systemami operacyjnymi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Oferowane modele komputerów muszą poprawnie współpracować z systemem operacyjnym Windows 10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13.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Preinstalowany system Windows 10 Professional PL 64bit (</w:t>
            </w:r>
            <w:r w:rsidRPr="00672628">
              <w:rPr>
                <w:rFonts w:cs="Calibri"/>
                <w:color w:val="000000"/>
                <w:sz w:val="18"/>
                <w:szCs w:val="18"/>
              </w:rPr>
              <w:t>nie wymagający aktywacji za pomocą telefonu</w:t>
            </w:r>
            <w:r w:rsidR="003F2D80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67262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F2D80">
              <w:rPr>
                <w:rFonts w:cs="Calibri"/>
                <w:color w:val="000000"/>
                <w:sz w:val="18"/>
                <w:szCs w:val="18"/>
                <w:lang w:eastAsia="ar-SA"/>
              </w:rPr>
              <w:t>dopuszcza się możliwość automatycznego połączenia z firmą Microsoft, w sposób niewymagający wykonania dodatkowych czynności przez użytkownika</w:t>
            </w:r>
            <w:r w:rsidRPr="00672628">
              <w:rPr>
                <w:rFonts w:cs="Calibri"/>
                <w:color w:val="000000"/>
                <w:sz w:val="18"/>
                <w:szCs w:val="18"/>
              </w:rPr>
              <w:t>)</w:t>
            </w:r>
            <w:r w:rsidRPr="00672628">
              <w:rPr>
                <w:rFonts w:cs="Calibri"/>
                <w:sz w:val="18"/>
                <w:szCs w:val="18"/>
              </w:rPr>
              <w:t xml:space="preserve"> w celu zapewnienia współpracy z środowiskiem sieciowym oraz aplikacjami funkcjonującymi w sądownictwie powszechnym lub równoważny. </w:t>
            </w:r>
          </w:p>
          <w:p w:rsidR="00261BCF" w:rsidRPr="00672628" w:rsidRDefault="00261BCF" w:rsidP="00325626">
            <w:pPr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Możliwość odzyskania systemu z partycji recovery dysku zainstalowanego w komputerze.</w:t>
            </w:r>
          </w:p>
          <w:p w:rsidR="00261BCF" w:rsidRPr="00672628" w:rsidRDefault="00261BCF" w:rsidP="00325626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261BCF" w:rsidRPr="00672628" w:rsidRDefault="00261BCF" w:rsidP="00325626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Oprogramowanie funkcjonujące w środowisku Zamawiającego:</w:t>
            </w:r>
          </w:p>
          <w:p w:rsidR="00261BCF" w:rsidRPr="00672628" w:rsidRDefault="00261BCF" w:rsidP="00261BCF">
            <w:pPr>
              <w:numPr>
                <w:ilvl w:val="0"/>
                <w:numId w:val="2"/>
              </w:numPr>
              <w:suppressAutoHyphens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Oprogramowanie dla sądownictwa firmy OrCom </w:t>
            </w:r>
            <w:r w:rsidRPr="00672628">
              <w:rPr>
                <w:rFonts w:cs="Calibri"/>
                <w:sz w:val="18"/>
                <w:szCs w:val="18"/>
              </w:rPr>
              <w:lastRenderedPageBreak/>
              <w:t xml:space="preserve">(http://www.orcom.pl/sadownictwo.php#oferta) </w:t>
            </w:r>
          </w:p>
          <w:p w:rsidR="00261BCF" w:rsidRPr="00672628" w:rsidRDefault="00261BCF" w:rsidP="00261BCF">
            <w:pPr>
              <w:numPr>
                <w:ilvl w:val="0"/>
                <w:numId w:val="2"/>
              </w:numPr>
              <w:suppressAutoHyphens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Oprogramowanie dla sądownictwa firmy Albit (http://www.albit.eu/)</w:t>
            </w:r>
          </w:p>
          <w:p w:rsidR="00261BCF" w:rsidRPr="00672628" w:rsidRDefault="00261BCF" w:rsidP="00261BCF">
            <w:pPr>
              <w:numPr>
                <w:ilvl w:val="0"/>
                <w:numId w:val="2"/>
              </w:numPr>
              <w:suppressAutoHyphens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Oprogramowanie dla sądownictwa firmy Currenda (http://www.currenda.pl/rozwiazania/wymiar-sprawiedliwosci/#rozwiazania) </w:t>
            </w:r>
          </w:p>
          <w:p w:rsidR="00261BCF" w:rsidRPr="00672628" w:rsidRDefault="00261BCF" w:rsidP="00261BCF">
            <w:pPr>
              <w:numPr>
                <w:ilvl w:val="0"/>
                <w:numId w:val="2"/>
              </w:numPr>
              <w:suppressAutoHyphens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Oprogramowanie dla sądownictwa firmy ZETO Świdnica (http://www.zeto.swidnica.pl/index.php?id=49,0,0,1,0,0)</w:t>
            </w:r>
          </w:p>
          <w:p w:rsidR="00261BCF" w:rsidRPr="00672628" w:rsidRDefault="00261BCF" w:rsidP="00261BCF">
            <w:pPr>
              <w:numPr>
                <w:ilvl w:val="0"/>
                <w:numId w:val="2"/>
              </w:numPr>
              <w:suppressAutoHyphens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</w:rPr>
              <w:t xml:space="preserve">Oprogramowanie dla sądownictwa firmy Macrologic </w:t>
            </w:r>
          </w:p>
          <w:p w:rsidR="00261BCF" w:rsidRPr="00672628" w:rsidRDefault="00261BCF" w:rsidP="00325626">
            <w:pPr>
              <w:ind w:left="360"/>
              <w:rPr>
                <w:rFonts w:cs="Calibri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</w:rPr>
              <w:t>(http://www.macrologic.pl/#)</w:t>
            </w:r>
          </w:p>
          <w:p w:rsidR="00261BCF" w:rsidRPr="00672628" w:rsidRDefault="00261BCF" w:rsidP="00325626">
            <w:pPr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Ważna uwaga:</w:t>
            </w:r>
            <w:r w:rsidRPr="00672628">
              <w:rPr>
                <w:rFonts w:cs="Calibri"/>
                <w:sz w:val="18"/>
                <w:szCs w:val="18"/>
              </w:rPr>
              <w:t xml:space="preserve"> Zamawiający nie dopuszcza stosowania emulatorów ani środowisk wirtualnych do uruchomienia wymienionego wyżej oprogramowania.</w:t>
            </w:r>
          </w:p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</w:p>
          <w:p w:rsidR="00261BCF" w:rsidRPr="00672628" w:rsidRDefault="00261BCF" w:rsidP="00325626">
            <w:pPr>
              <w:rPr>
                <w:rFonts w:cs="Calibri"/>
                <w:b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Cechy równoważności i funkcjonalności oprogramowania systemowego:</w:t>
            </w:r>
          </w:p>
          <w:p w:rsidR="00261BCF" w:rsidRPr="00672628" w:rsidRDefault="00261BCF" w:rsidP="00325626">
            <w:pPr>
              <w:suppressAutoHyphens/>
              <w:autoSpaceDE w:val="0"/>
              <w:spacing w:after="200" w:line="252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Możliwość zdalnej automatycznej instalacji, konfiguracji, administrowania </w:t>
            </w: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lastRenderedPageBreak/>
              <w:t>oraz aktualizowania systemu.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lastRenderedPageBreak/>
              <w:t xml:space="preserve">Wsparcie dla JScript i VBScript – możliwość uruchamiania interpretera poleceń.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 xml:space="preserve">Funkcjonalność </w:t>
            </w: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261BCF" w:rsidRPr="00672628" w:rsidRDefault="00261BCF" w:rsidP="00261B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261BCF" w:rsidRPr="00672628" w:rsidRDefault="00261BCF" w:rsidP="00325626">
            <w:pPr>
              <w:rPr>
                <w:sz w:val="18"/>
                <w:szCs w:val="18"/>
              </w:rPr>
            </w:pPr>
          </w:p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Wszystkie wymienione cechy spełnione są przez system Windows 10 Professional PL 64bit. Ponadto, jest on preferowany ze względu na dotychczasowe używanie systemów rodziny Windows, a tym samym: </w:t>
            </w:r>
          </w:p>
          <w:p w:rsidR="00261BCF" w:rsidRPr="00672628" w:rsidRDefault="00261BCF" w:rsidP="00261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>przystosowanie środowiska informatycznego pod ten system (narzędzia sieciowe, stosowane specjalistyczne oprogramowanie),</w:t>
            </w:r>
          </w:p>
          <w:p w:rsidR="00261BCF" w:rsidRPr="00672628" w:rsidRDefault="00261BCF" w:rsidP="00261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>przeszkolenie administratorów systemów i zwykłych użytkowników,</w:t>
            </w:r>
          </w:p>
          <w:p w:rsidR="00261BCF" w:rsidRPr="00672628" w:rsidRDefault="00261BCF" w:rsidP="00261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</w:t>
            </w:r>
            <w:r w:rsidRPr="00672628">
              <w:rPr>
                <w:rFonts w:cs="Calibri"/>
                <w:color w:val="000000"/>
                <w:sz w:val="18"/>
                <w:szCs w:val="18"/>
                <w:lang w:eastAsia="ar-SA"/>
              </w:rPr>
              <w:lastRenderedPageBreak/>
              <w:t xml:space="preserve">niejawnych). </w:t>
            </w:r>
          </w:p>
          <w:p w:rsidR="00261BCF" w:rsidRPr="00672628" w:rsidRDefault="00261BCF" w:rsidP="00325626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261BCF" w:rsidRPr="00672628" w:rsidRDefault="00261BCF" w:rsidP="00325626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Wymagane 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ind w:left="-9"/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Wyposażenie dodatkowe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3"/>
                <w:numId w:val="9"/>
              </w:numPr>
              <w:suppressAutoHyphens/>
              <w:spacing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Dedykowany zasilacz sieciowy 230V,</w:t>
            </w:r>
          </w:p>
          <w:p w:rsidR="00261BCF" w:rsidRPr="00672628" w:rsidRDefault="00261BCF" w:rsidP="00261BCF">
            <w:pPr>
              <w:numPr>
                <w:ilvl w:val="3"/>
                <w:numId w:val="9"/>
              </w:numPr>
              <w:suppressAutoHyphens/>
              <w:spacing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Mysz optyczna USB z min. dwoma klawiszami i rolką (scroll) w kolorze zbliżonym do koloru obudowy,</w:t>
            </w:r>
          </w:p>
          <w:p w:rsidR="00261BCF" w:rsidRPr="00672628" w:rsidRDefault="00261BCF" w:rsidP="00261BCF">
            <w:pPr>
              <w:numPr>
                <w:ilvl w:val="3"/>
                <w:numId w:val="9"/>
              </w:numPr>
              <w:suppressAutoHyphens/>
              <w:spacing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Klawiatura USB z wydzieloną klawiaturą numeryczną w układzie US-QWERTY w kolorze zbliżonym do koloru obudowy,</w:t>
            </w:r>
          </w:p>
          <w:p w:rsidR="00261BCF" w:rsidRPr="00672628" w:rsidRDefault="00261BCF" w:rsidP="00261BCF">
            <w:pPr>
              <w:numPr>
                <w:ilvl w:val="3"/>
                <w:numId w:val="9"/>
              </w:numPr>
              <w:tabs>
                <w:tab w:val="clear" w:pos="2880"/>
              </w:tabs>
              <w:suppressAutoHyphens/>
              <w:spacing w:line="252" w:lineRule="auto"/>
              <w:ind w:left="355" w:hanging="355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Dołączony fizyczny nośnik (CD/DVD lub pendrive) ze sterownikami.</w:t>
            </w:r>
          </w:p>
          <w:p w:rsidR="00261BCF" w:rsidRPr="00672628" w:rsidRDefault="00261BCF" w:rsidP="00261BCF">
            <w:pPr>
              <w:numPr>
                <w:ilvl w:val="3"/>
                <w:numId w:val="9"/>
              </w:numPr>
              <w:tabs>
                <w:tab w:val="clear" w:pos="2880"/>
              </w:tabs>
              <w:suppressAutoHyphens/>
              <w:spacing w:line="252" w:lineRule="auto"/>
              <w:ind w:left="355" w:hanging="355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Dołączony fizyczny nośnik (CD/DVD lub pendrive) z systemem operacyjnym zainstalowanym na urządzeniu.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3"/>
                <w:numId w:val="9"/>
              </w:numPr>
              <w:suppressAutoHyphens/>
              <w:spacing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tabs>
                <w:tab w:val="left" w:pos="278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15.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Warunki gwarancji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Minimum 36 miesięcy,</w:t>
            </w:r>
          </w:p>
          <w:p w:rsidR="00261BCF" w:rsidRPr="00672628" w:rsidRDefault="00261BCF" w:rsidP="00261BCF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Czas reakcji serwisu – do końca następnego dnia roboczego,</w:t>
            </w:r>
          </w:p>
          <w:p w:rsidR="00261BCF" w:rsidRPr="00672628" w:rsidRDefault="00261BCF" w:rsidP="00261BCF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Usługi serwisowe świadczone w miejscu instalacji urządzenia oraz możliwość szybkiego zgłaszania usterek przez portal internetowy, telefon lub mail,</w:t>
            </w:r>
          </w:p>
          <w:p w:rsidR="00261BCF" w:rsidRPr="00672628" w:rsidRDefault="00261BCF" w:rsidP="00261BCF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Dostępność wsparcia technicznego przez 8 godzin, 5 dni roboczych (w godz. 8-16) w tygodniu przez cały rok w języku polskim w dni robocze,</w:t>
            </w:r>
          </w:p>
          <w:p w:rsidR="00261BCF" w:rsidRPr="00672628" w:rsidRDefault="00261BCF" w:rsidP="00261BCF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 przypadku awarii nośników danych pozostają one u zamawiającego,</w:t>
            </w:r>
          </w:p>
          <w:p w:rsidR="00261BCF" w:rsidRPr="00672628" w:rsidRDefault="00261BCF" w:rsidP="00261BCF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Sprzęt musi być fabrycznie nowy, nie używany. w kartonie, zabezpieczony do transportu i magazynowania.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261BCF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tabs>
                <w:tab w:val="left" w:pos="284"/>
                <w:tab w:val="left" w:pos="345"/>
              </w:tabs>
              <w:ind w:left="284" w:hanging="284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16.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Wsparcie techniczne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261BCF" w:rsidRPr="00672628" w:rsidRDefault="00261BCF" w:rsidP="00261BCF">
            <w:pPr>
              <w:numPr>
                <w:ilvl w:val="0"/>
                <w:numId w:val="11"/>
              </w:numPr>
              <w:suppressAutoHyphens/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261BCF" w:rsidRPr="00672628" w:rsidRDefault="00261BCF" w:rsidP="00261BCF">
            <w:pPr>
              <w:numPr>
                <w:ilvl w:val="0"/>
                <w:numId w:val="11"/>
              </w:numPr>
              <w:suppressAutoHyphens/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lastRenderedPageBreak/>
              <w:t>czasu obowiązywania i typ udzielonej gwarancji. Wykonawca poda numer telefonu.</w:t>
            </w:r>
          </w:p>
          <w:p w:rsidR="00261BCF" w:rsidRPr="00672628" w:rsidRDefault="00261BCF" w:rsidP="0032562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672628">
              <w:rPr>
                <w:rFonts w:cs="Calibri"/>
                <w:snapToGrid w:val="0"/>
                <w:color w:val="000000"/>
                <w:sz w:val="18"/>
                <w:szCs w:val="18"/>
              </w:rPr>
              <w:t>Wykonawca poda adres strony oraz sposób realizacji wymagania (opis uzyskania w/w informacji)</w:t>
            </w:r>
          </w:p>
          <w:p w:rsidR="00261BCF" w:rsidRPr="00672628" w:rsidRDefault="00261BCF" w:rsidP="00325626">
            <w:pPr>
              <w:jc w:val="both"/>
              <w:rPr>
                <w:rFonts w:cs="Calibri"/>
                <w:snapToGrid w:val="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Możliwość weryfikacji czasu obowiązywania i reżimu gwarancji bezpośrednio z sieci Internet za pośrednictwem strony www Wykonawcy lub producenta komputera. Wykonawca poda adres strony www.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61BCF" w:rsidRPr="002613CA" w:rsidTr="00325626">
        <w:trPr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tabs>
                <w:tab w:val="left" w:pos="284"/>
                <w:tab w:val="left" w:pos="345"/>
              </w:tabs>
              <w:ind w:left="284" w:hanging="294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bCs/>
                <w:sz w:val="18"/>
                <w:szCs w:val="18"/>
              </w:rPr>
              <w:t>17.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F" w:rsidRPr="00672628" w:rsidRDefault="00261BCF" w:rsidP="00325626">
            <w:pPr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Certyfikaty i standardy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urządzenia muszą być  wyprodukowane przez producenta, u którego wdrożono normę PN-EN ISO 9001:2015 lub równoważną, w zakresie co najmniej produkcji lub projektowania lub rozwoju -  urządzeń lub systemów  lub rozwiązań informatycznych (producent posiada certyfikat ISO 9001:2015 lub równoważny).</w:t>
            </w:r>
          </w:p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urządzenie posiadają deklarację zgodności CE</w:t>
            </w:r>
          </w:p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Wymagane dokumenty:</w:t>
            </w:r>
          </w:p>
          <w:p w:rsidR="00261BCF" w:rsidRPr="004A2CE5" w:rsidRDefault="00261BCF" w:rsidP="00261BCF">
            <w:pPr>
              <w:numPr>
                <w:ilvl w:val="0"/>
                <w:numId w:val="12"/>
              </w:numPr>
              <w:ind w:left="353"/>
              <w:rPr>
                <w:rFonts w:cs="Calibri"/>
                <w:sz w:val="18"/>
                <w:szCs w:val="18"/>
                <w:lang w:val="en-US"/>
              </w:rPr>
            </w:pPr>
            <w:r w:rsidRPr="004A2CE5">
              <w:rPr>
                <w:rFonts w:cs="Calibri"/>
                <w:sz w:val="18"/>
                <w:szCs w:val="18"/>
                <w:lang w:val="en-US"/>
              </w:rPr>
              <w:t>dot. PassMark Average CPU Mark,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Normy PN-EN  ISO 9001:2015 lub równoważnej dla producenta,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Normy PN-EN  ISO 14001 lub równoważnej  dla producenta,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deklaracji zgodności CE,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zgodności z dyrektywą ROHS UE – dopuszcza się wydruk ze strony lub potwierdzenie przez producenta lub Wykonawcę poprzez oświadczenie,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Oświadczenie o pozostawieniu nośnika danych u Zamawiającego na  wypadek awarii nośnika danych.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rFonts w:eastAsia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lastRenderedPageBreak/>
              <w:t>Oświadczenie Wykonawcy potwierdzające, iż oferowana licencja systemu operacyjnego pochodzi z legalnego źródła i została zakupiona na terenie Rzeczpospolitej Polskiej.</w:t>
            </w:r>
          </w:p>
          <w:p w:rsidR="00261BCF" w:rsidRPr="00672628" w:rsidRDefault="00261BCF" w:rsidP="00261BCF">
            <w:pPr>
              <w:numPr>
                <w:ilvl w:val="0"/>
                <w:numId w:val="12"/>
              </w:numPr>
              <w:ind w:left="353"/>
              <w:rPr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  <w:lang w:eastAsia="ar-SA"/>
              </w:rPr>
              <w:t>Instrukcja krok po kroku włączenia, wyłączenia. skonfigurowania oraz odczytania wymaganych przez Zamawiającego funkcjonalności BIOS.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F" w:rsidRPr="00672628" w:rsidRDefault="00261BCF" w:rsidP="0032562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61BCF" w:rsidRDefault="00261BCF" w:rsidP="00261BCF">
      <w:pPr>
        <w:rPr>
          <w:rFonts w:eastAsia="SimSun"/>
          <w:b/>
        </w:rPr>
      </w:pPr>
    </w:p>
    <w:p w:rsidR="00261BCF" w:rsidRDefault="00261BCF" w:rsidP="00261BCF">
      <w:pPr>
        <w:rPr>
          <w:rFonts w:eastAsia="SimSun"/>
          <w:b/>
        </w:rPr>
      </w:pPr>
    </w:p>
    <w:p w:rsidR="00261BCF" w:rsidRDefault="00261BCF" w:rsidP="00261BCF">
      <w:pPr>
        <w:rPr>
          <w:rFonts w:eastAsia="SimSun"/>
          <w:b/>
        </w:rPr>
      </w:pPr>
    </w:p>
    <w:p w:rsidR="00261BCF" w:rsidRPr="00011699" w:rsidRDefault="00261BCF" w:rsidP="00B81FDD">
      <w:pPr>
        <w:spacing w:line="360" w:lineRule="auto"/>
        <w:jc w:val="right"/>
        <w:rPr>
          <w:b/>
        </w:rPr>
      </w:pPr>
      <w:r w:rsidRPr="00011699">
        <w:rPr>
          <w:b/>
        </w:rPr>
        <w:t>………………………………………………..</w:t>
      </w:r>
    </w:p>
    <w:p w:rsidR="00261BCF" w:rsidRPr="00251F3D" w:rsidRDefault="00261BCF" w:rsidP="00B81FDD">
      <w:pPr>
        <w:spacing w:line="360" w:lineRule="auto"/>
        <w:jc w:val="right"/>
        <w:rPr>
          <w:b/>
        </w:rPr>
      </w:pP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2C680C">
        <w:rPr>
          <w:b/>
        </w:rPr>
        <w:tab/>
      </w:r>
      <w:r w:rsidRPr="00011699">
        <w:rPr>
          <w:b/>
        </w:rPr>
        <w:t>Podpis Wykonawcy - osoby upoważnionej</w:t>
      </w:r>
    </w:p>
    <w:p w:rsidR="00261BCF" w:rsidRDefault="00261BCF" w:rsidP="00261BCF">
      <w:pPr>
        <w:rPr>
          <w:rFonts w:eastAsia="SimSun"/>
          <w:b/>
        </w:rPr>
      </w:pPr>
    </w:p>
    <w:p w:rsidR="00261BCF" w:rsidRDefault="00261BCF" w:rsidP="00261BCF">
      <w:pPr>
        <w:rPr>
          <w:rFonts w:eastAsia="SimSun"/>
          <w:b/>
        </w:rPr>
      </w:pPr>
    </w:p>
    <w:p w:rsidR="00261BCF" w:rsidRDefault="00261BCF" w:rsidP="00261BCF">
      <w:pPr>
        <w:rPr>
          <w:rFonts w:eastAsia="SimSun"/>
          <w:b/>
        </w:rPr>
      </w:pPr>
    </w:p>
    <w:p w:rsidR="00261BCF" w:rsidRDefault="00261BCF" w:rsidP="00261BCF">
      <w:pPr>
        <w:rPr>
          <w:rFonts w:eastAsia="SimSun"/>
          <w:b/>
        </w:rPr>
      </w:pPr>
    </w:p>
    <w:p w:rsidR="00261BCF" w:rsidRDefault="00261BCF" w:rsidP="00261BCF">
      <w:pPr>
        <w:rPr>
          <w:rFonts w:eastAsia="SimSun"/>
          <w:b/>
        </w:rPr>
      </w:pPr>
    </w:p>
    <w:p w:rsidR="00DC4A72" w:rsidRDefault="00DC4A72"/>
    <w:sectPr w:rsidR="00DC4A72" w:rsidSect="00261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7F" w:rsidRDefault="0031467F" w:rsidP="00007818">
      <w:r>
        <w:separator/>
      </w:r>
    </w:p>
  </w:endnote>
  <w:endnote w:type="continuationSeparator" w:id="0">
    <w:p w:rsidR="0031467F" w:rsidRDefault="0031467F" w:rsidP="0000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18" w:rsidRDefault="000078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18" w:rsidRDefault="000078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18" w:rsidRDefault="0000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7F" w:rsidRDefault="0031467F" w:rsidP="00007818">
      <w:r>
        <w:separator/>
      </w:r>
    </w:p>
  </w:footnote>
  <w:footnote w:type="continuationSeparator" w:id="0">
    <w:p w:rsidR="0031467F" w:rsidRDefault="0031467F" w:rsidP="0000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18" w:rsidRDefault="000078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18" w:rsidRDefault="000078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18" w:rsidRDefault="00007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B03"/>
    <w:multiLevelType w:val="hybridMultilevel"/>
    <w:tmpl w:val="BCF0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7FDB"/>
    <w:multiLevelType w:val="hybridMultilevel"/>
    <w:tmpl w:val="761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542"/>
    <w:multiLevelType w:val="hybridMultilevel"/>
    <w:tmpl w:val="EA6A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282D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7F8159D"/>
    <w:multiLevelType w:val="hybridMultilevel"/>
    <w:tmpl w:val="C90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5766C"/>
    <w:multiLevelType w:val="hybridMultilevel"/>
    <w:tmpl w:val="C266480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686D6CD6"/>
    <w:multiLevelType w:val="hybridMultilevel"/>
    <w:tmpl w:val="3508BEA2"/>
    <w:lvl w:ilvl="0" w:tplc="D6EEDF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7334D"/>
    <w:multiLevelType w:val="hybridMultilevel"/>
    <w:tmpl w:val="4CE44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CF"/>
    <w:rsid w:val="00007818"/>
    <w:rsid w:val="00261BCF"/>
    <w:rsid w:val="0031467F"/>
    <w:rsid w:val="003E227B"/>
    <w:rsid w:val="003F2D80"/>
    <w:rsid w:val="00400420"/>
    <w:rsid w:val="00B81FDD"/>
    <w:rsid w:val="00D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2402</Words>
  <Characters>14413</Characters>
  <Application>Microsoft Office Word</Application>
  <DocSecurity>0</DocSecurity>
  <Lines>120</Lines>
  <Paragraphs>33</Paragraphs>
  <ScaleCrop>false</ScaleCrop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2020-07-15T08:06:00Z</dcterms:created>
  <dcterms:modified xsi:type="dcterms:W3CDTF">2020-07-15T08:06:00Z</dcterms:modified>
</cp:coreProperties>
</file>